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6A" w:rsidRDefault="00D5466A"/>
    <w:p w:rsidR="008B5D57" w:rsidRDefault="008B5D57"/>
    <w:p w:rsidR="008B5D57" w:rsidRDefault="008B5D57"/>
    <w:p w:rsidR="008B5D57" w:rsidRDefault="008B5D57"/>
    <w:p w:rsidR="008B5D57" w:rsidRDefault="008B5D57" w:rsidP="008B5D57">
      <w:pPr>
        <w:jc w:val="center"/>
        <w:rPr>
          <w:rFonts w:ascii="Arial" w:hAnsi="Arial" w:cs="Arial"/>
          <w:sz w:val="24"/>
          <w:szCs w:val="24"/>
        </w:rPr>
      </w:pPr>
    </w:p>
    <w:p w:rsidR="008B5D57" w:rsidRDefault="008B5D57" w:rsidP="008B5D57">
      <w:pPr>
        <w:jc w:val="center"/>
        <w:rPr>
          <w:rFonts w:ascii="Arial" w:hAnsi="Arial" w:cs="Arial"/>
          <w:sz w:val="24"/>
          <w:szCs w:val="24"/>
        </w:rPr>
      </w:pPr>
    </w:p>
    <w:p w:rsidR="008B5D57" w:rsidRDefault="008B5D57" w:rsidP="008B5D57">
      <w:pPr>
        <w:jc w:val="center"/>
        <w:rPr>
          <w:rFonts w:ascii="Arial" w:hAnsi="Arial" w:cs="Arial"/>
          <w:sz w:val="24"/>
          <w:szCs w:val="24"/>
        </w:rPr>
      </w:pPr>
    </w:p>
    <w:p w:rsidR="008B5D57" w:rsidRDefault="008B5D57" w:rsidP="008B5D57">
      <w:pPr>
        <w:jc w:val="center"/>
        <w:rPr>
          <w:rFonts w:ascii="Arial" w:hAnsi="Arial" w:cs="Arial"/>
          <w:sz w:val="24"/>
          <w:szCs w:val="24"/>
        </w:rPr>
      </w:pPr>
    </w:p>
    <w:p w:rsidR="008B5D57" w:rsidRDefault="008B5D57" w:rsidP="008B5D57">
      <w:pPr>
        <w:jc w:val="center"/>
        <w:rPr>
          <w:rFonts w:ascii="Arial" w:hAnsi="Arial" w:cs="Arial"/>
          <w:sz w:val="24"/>
          <w:szCs w:val="24"/>
        </w:rPr>
      </w:pPr>
    </w:p>
    <w:p w:rsidR="008B5D57" w:rsidRPr="008B5D57" w:rsidRDefault="008B5D57" w:rsidP="008B5D57">
      <w:pPr>
        <w:jc w:val="center"/>
        <w:rPr>
          <w:rFonts w:ascii="Arial" w:hAnsi="Arial" w:cs="Arial"/>
          <w:b/>
          <w:sz w:val="32"/>
          <w:szCs w:val="32"/>
        </w:rPr>
      </w:pPr>
      <w:r w:rsidRPr="008B5D57">
        <w:rPr>
          <w:rFonts w:ascii="Arial" w:hAnsi="Arial" w:cs="Arial"/>
          <w:b/>
          <w:sz w:val="32"/>
          <w:szCs w:val="32"/>
        </w:rPr>
        <w:t>REPORT ON MILLENNIUM DEVELOPMENT GOALS AND AID EFFECTIVENESS</w:t>
      </w:r>
    </w:p>
    <w:p w:rsidR="008B5D57" w:rsidRDefault="008B5D57" w:rsidP="008B5D57">
      <w:pPr>
        <w:jc w:val="center"/>
      </w:pPr>
    </w:p>
    <w:p w:rsidR="008B5D57" w:rsidRPr="008B5D57" w:rsidRDefault="008B5D57" w:rsidP="008B5D57">
      <w:pPr>
        <w:jc w:val="center"/>
        <w:rPr>
          <w:rFonts w:ascii="Arial" w:hAnsi="Arial" w:cs="Arial"/>
          <w:sz w:val="24"/>
          <w:szCs w:val="24"/>
        </w:rPr>
      </w:pPr>
      <w:r w:rsidRPr="008B5D57">
        <w:rPr>
          <w:rFonts w:ascii="Arial" w:hAnsi="Arial" w:cs="Arial"/>
          <w:sz w:val="24"/>
          <w:szCs w:val="24"/>
        </w:rPr>
        <w:t>Commissioned by Reality of Aid Africa</w:t>
      </w:r>
    </w:p>
    <w:p w:rsidR="008B5D57" w:rsidRPr="008B5D57" w:rsidRDefault="008B5D57">
      <w:pPr>
        <w:rPr>
          <w:rFonts w:ascii="Arial" w:hAnsi="Arial" w:cs="Arial"/>
          <w:sz w:val="24"/>
          <w:szCs w:val="24"/>
        </w:rPr>
      </w:pPr>
    </w:p>
    <w:p w:rsidR="008B5D57" w:rsidRPr="008B5D57" w:rsidRDefault="008B5D57">
      <w:pPr>
        <w:rPr>
          <w:rFonts w:ascii="Arial" w:hAnsi="Arial" w:cs="Arial"/>
          <w:sz w:val="24"/>
          <w:szCs w:val="24"/>
        </w:rPr>
      </w:pPr>
    </w:p>
    <w:p w:rsidR="008B5D57" w:rsidRDefault="008B5D57" w:rsidP="008B5D57">
      <w:pPr>
        <w:jc w:val="center"/>
      </w:pPr>
      <w:r>
        <w:t>Prepared by Marta Cumbi</w:t>
      </w:r>
    </w:p>
    <w:p w:rsidR="008B5D57" w:rsidRPr="004804EB" w:rsidRDefault="008B5D57"/>
    <w:p w:rsidR="006E7E54" w:rsidRDefault="006E7E54"/>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8B5D57" w:rsidRDefault="008B5D57" w:rsidP="00CF3DA7">
      <w:pPr>
        <w:rPr>
          <w:rFonts w:ascii="Arial" w:hAnsi="Arial" w:cs="Arial"/>
          <w:b/>
          <w:sz w:val="24"/>
          <w:szCs w:val="24"/>
        </w:rPr>
      </w:pPr>
    </w:p>
    <w:p w:rsidR="006E7E54" w:rsidRDefault="006E7E54" w:rsidP="00CF3DA7">
      <w:pPr>
        <w:rPr>
          <w:rFonts w:ascii="Arial" w:hAnsi="Arial" w:cs="Arial"/>
          <w:b/>
          <w:sz w:val="24"/>
          <w:szCs w:val="24"/>
        </w:rPr>
      </w:pPr>
      <w:r w:rsidRPr="00C71F27">
        <w:rPr>
          <w:rFonts w:ascii="Arial" w:hAnsi="Arial" w:cs="Arial"/>
          <w:b/>
          <w:sz w:val="24"/>
          <w:szCs w:val="24"/>
        </w:rPr>
        <w:lastRenderedPageBreak/>
        <w:t>Table of Contents</w:t>
      </w:r>
    </w:p>
    <w:p w:rsidR="008B5D57" w:rsidRDefault="008B5D57" w:rsidP="00CF3DA7">
      <w:pPr>
        <w:rPr>
          <w:rFonts w:ascii="Arial" w:hAnsi="Arial" w:cs="Arial"/>
          <w:sz w:val="24"/>
          <w:szCs w:val="24"/>
        </w:rPr>
      </w:pPr>
      <w:r>
        <w:rPr>
          <w:rFonts w:ascii="Arial" w:hAnsi="Arial" w:cs="Arial"/>
          <w:sz w:val="24"/>
          <w:szCs w:val="24"/>
        </w:rPr>
        <w:t>Acronyms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 xml:space="preserve"> 3</w:t>
      </w:r>
    </w:p>
    <w:p w:rsidR="008B5D57" w:rsidRPr="008B5D57" w:rsidRDefault="008B5D57" w:rsidP="00CF3DA7">
      <w:pPr>
        <w:rPr>
          <w:rFonts w:ascii="Arial" w:hAnsi="Arial" w:cs="Arial"/>
          <w:sz w:val="24"/>
          <w:szCs w:val="24"/>
        </w:rPr>
      </w:pPr>
      <w:r>
        <w:rPr>
          <w:rFonts w:ascii="Arial" w:hAnsi="Arial" w:cs="Arial"/>
          <w:sz w:val="24"/>
          <w:szCs w:val="24"/>
        </w:rPr>
        <w:t>Executive Summary</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 xml:space="preserve"> 4</w:t>
      </w:r>
    </w:p>
    <w:p w:rsidR="00C71F27" w:rsidRPr="00586708" w:rsidRDefault="00586708" w:rsidP="00586708">
      <w:pPr>
        <w:rPr>
          <w:rFonts w:ascii="Arial" w:hAnsi="Arial" w:cs="Arial"/>
          <w:sz w:val="24"/>
          <w:szCs w:val="24"/>
        </w:rPr>
      </w:pPr>
      <w:r>
        <w:rPr>
          <w:rFonts w:ascii="Arial" w:hAnsi="Arial" w:cs="Arial"/>
          <w:sz w:val="24"/>
          <w:szCs w:val="24"/>
        </w:rPr>
        <w:t xml:space="preserve">1. </w:t>
      </w:r>
      <w:r w:rsidR="00C71F27" w:rsidRPr="00586708">
        <w:rPr>
          <w:rFonts w:ascii="Arial" w:hAnsi="Arial" w:cs="Arial"/>
          <w:sz w:val="24"/>
          <w:szCs w:val="24"/>
        </w:rPr>
        <w:t xml:space="preserve">Introduction </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 xml:space="preserve"> 6</w:t>
      </w:r>
    </w:p>
    <w:p w:rsidR="00586708" w:rsidRDefault="00586708" w:rsidP="00586708">
      <w:pPr>
        <w:rPr>
          <w:rFonts w:ascii="Arial" w:hAnsi="Arial" w:cs="Arial"/>
          <w:sz w:val="24"/>
          <w:szCs w:val="24"/>
        </w:rPr>
      </w:pPr>
      <w:r>
        <w:rPr>
          <w:rFonts w:ascii="Arial" w:hAnsi="Arial" w:cs="Arial"/>
          <w:sz w:val="24"/>
          <w:szCs w:val="24"/>
        </w:rPr>
        <w:t>1. 1. MDGs and Aid Effectiveness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 xml:space="preserve"> 6</w:t>
      </w:r>
    </w:p>
    <w:p w:rsidR="00586708" w:rsidRDefault="00586708" w:rsidP="00586708">
      <w:pPr>
        <w:rPr>
          <w:rFonts w:ascii="Arial" w:hAnsi="Arial" w:cs="Arial"/>
          <w:sz w:val="24"/>
          <w:szCs w:val="24"/>
        </w:rPr>
      </w:pPr>
      <w:r>
        <w:rPr>
          <w:rFonts w:ascii="Arial" w:hAnsi="Arial" w:cs="Arial"/>
          <w:sz w:val="24"/>
          <w:szCs w:val="24"/>
        </w:rPr>
        <w:t>1.2. About Mozambique</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 xml:space="preserve"> 8</w:t>
      </w:r>
    </w:p>
    <w:p w:rsidR="00586708" w:rsidRDefault="00586708" w:rsidP="00586708">
      <w:pPr>
        <w:rPr>
          <w:rFonts w:ascii="Arial" w:hAnsi="Arial" w:cs="Arial"/>
          <w:sz w:val="24"/>
          <w:szCs w:val="24"/>
        </w:rPr>
      </w:pPr>
      <w:r>
        <w:rPr>
          <w:rFonts w:ascii="Arial" w:hAnsi="Arial" w:cs="Arial"/>
          <w:sz w:val="24"/>
          <w:szCs w:val="24"/>
        </w:rPr>
        <w:t>2. Alignment of MDGs to National Development Plans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10</w:t>
      </w:r>
    </w:p>
    <w:p w:rsidR="00586708" w:rsidRDefault="00586708" w:rsidP="00586708">
      <w:pPr>
        <w:rPr>
          <w:rFonts w:ascii="Arial" w:hAnsi="Arial" w:cs="Arial"/>
          <w:sz w:val="24"/>
          <w:szCs w:val="24"/>
        </w:rPr>
      </w:pPr>
      <w:r>
        <w:rPr>
          <w:rFonts w:ascii="Arial" w:hAnsi="Arial" w:cs="Arial"/>
          <w:sz w:val="24"/>
          <w:szCs w:val="24"/>
        </w:rPr>
        <w:t>3. Roles and Responsibilities for Implementing MDGs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13</w:t>
      </w:r>
    </w:p>
    <w:p w:rsidR="00586708" w:rsidRDefault="00586708" w:rsidP="00586708">
      <w:pPr>
        <w:rPr>
          <w:rFonts w:ascii="Arial" w:hAnsi="Arial" w:cs="Arial"/>
          <w:sz w:val="24"/>
          <w:szCs w:val="24"/>
        </w:rPr>
      </w:pPr>
      <w:r>
        <w:rPr>
          <w:rFonts w:ascii="Arial" w:hAnsi="Arial" w:cs="Arial"/>
          <w:sz w:val="24"/>
          <w:szCs w:val="24"/>
        </w:rPr>
        <w:t>4. Planning and Costing MDGs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14</w:t>
      </w:r>
    </w:p>
    <w:p w:rsidR="00586708" w:rsidRDefault="00586708" w:rsidP="00586708">
      <w:pPr>
        <w:rPr>
          <w:rFonts w:ascii="Arial" w:hAnsi="Arial" w:cs="Arial"/>
          <w:sz w:val="24"/>
          <w:szCs w:val="24"/>
        </w:rPr>
      </w:pPr>
      <w:r>
        <w:rPr>
          <w:rFonts w:ascii="Arial" w:hAnsi="Arial" w:cs="Arial"/>
          <w:sz w:val="24"/>
          <w:szCs w:val="24"/>
        </w:rPr>
        <w:t>4.1. PARPA II</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14</w:t>
      </w:r>
    </w:p>
    <w:p w:rsidR="00586708" w:rsidRDefault="00586708" w:rsidP="00586708">
      <w:pPr>
        <w:rPr>
          <w:rFonts w:ascii="Arial" w:hAnsi="Arial" w:cs="Arial"/>
          <w:sz w:val="24"/>
          <w:szCs w:val="24"/>
        </w:rPr>
      </w:pPr>
      <w:r>
        <w:rPr>
          <w:rFonts w:ascii="Arial" w:hAnsi="Arial" w:cs="Arial"/>
          <w:sz w:val="24"/>
          <w:szCs w:val="24"/>
        </w:rPr>
        <w:t>4.2. Medium Term Expenditure Framework</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16</w:t>
      </w:r>
    </w:p>
    <w:p w:rsidR="00586708" w:rsidRDefault="00586708" w:rsidP="00586708">
      <w:pPr>
        <w:rPr>
          <w:rFonts w:ascii="Arial" w:hAnsi="Arial" w:cs="Arial"/>
          <w:sz w:val="24"/>
          <w:szCs w:val="24"/>
        </w:rPr>
      </w:pPr>
      <w:r>
        <w:rPr>
          <w:rFonts w:ascii="Arial" w:hAnsi="Arial" w:cs="Arial"/>
          <w:sz w:val="24"/>
          <w:szCs w:val="24"/>
        </w:rPr>
        <w:t>4.3. PARP</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17</w:t>
      </w:r>
    </w:p>
    <w:p w:rsidR="00586708" w:rsidRDefault="00586708" w:rsidP="00586708">
      <w:pPr>
        <w:rPr>
          <w:rFonts w:ascii="Arial" w:hAnsi="Arial" w:cs="Arial"/>
          <w:sz w:val="24"/>
          <w:szCs w:val="24"/>
        </w:rPr>
      </w:pPr>
      <w:r>
        <w:rPr>
          <w:rFonts w:ascii="Arial" w:hAnsi="Arial" w:cs="Arial"/>
          <w:sz w:val="24"/>
          <w:szCs w:val="24"/>
        </w:rPr>
        <w:t>5. Linking MDGs to Aid Effectiveness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21</w:t>
      </w:r>
    </w:p>
    <w:p w:rsidR="00586708" w:rsidRDefault="00586708" w:rsidP="00586708">
      <w:pPr>
        <w:rPr>
          <w:rFonts w:ascii="Arial" w:hAnsi="Arial" w:cs="Arial"/>
          <w:sz w:val="24"/>
          <w:szCs w:val="24"/>
        </w:rPr>
      </w:pPr>
      <w:r>
        <w:rPr>
          <w:rFonts w:ascii="Arial" w:hAnsi="Arial" w:cs="Arial"/>
          <w:sz w:val="24"/>
          <w:szCs w:val="24"/>
        </w:rPr>
        <w:t>5.1. Program Aid Partnership in Mozambique</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21</w:t>
      </w:r>
    </w:p>
    <w:p w:rsidR="00586708" w:rsidRDefault="00586708" w:rsidP="00586708">
      <w:pPr>
        <w:rPr>
          <w:rFonts w:ascii="Arial" w:hAnsi="Arial" w:cs="Arial"/>
          <w:sz w:val="24"/>
          <w:szCs w:val="24"/>
        </w:rPr>
      </w:pPr>
      <w:r>
        <w:rPr>
          <w:rFonts w:ascii="Arial" w:hAnsi="Arial" w:cs="Arial"/>
          <w:sz w:val="24"/>
          <w:szCs w:val="24"/>
        </w:rPr>
        <w:t>5.2. Benefits and Challenges of the PAP Model</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23</w:t>
      </w:r>
    </w:p>
    <w:p w:rsidR="00586708" w:rsidRDefault="00586708" w:rsidP="00586708">
      <w:pPr>
        <w:rPr>
          <w:rFonts w:ascii="Arial" w:hAnsi="Arial" w:cs="Arial"/>
          <w:sz w:val="24"/>
          <w:szCs w:val="24"/>
        </w:rPr>
      </w:pPr>
      <w:r>
        <w:rPr>
          <w:rFonts w:ascii="Arial" w:hAnsi="Arial" w:cs="Arial"/>
          <w:sz w:val="24"/>
          <w:szCs w:val="24"/>
        </w:rPr>
        <w:t>5.3. Total Disbursements form Development Partners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24</w:t>
      </w:r>
    </w:p>
    <w:p w:rsidR="00586708" w:rsidRDefault="00586708" w:rsidP="00586708">
      <w:pPr>
        <w:rPr>
          <w:rFonts w:ascii="Arial" w:hAnsi="Arial" w:cs="Arial"/>
          <w:sz w:val="24"/>
          <w:szCs w:val="24"/>
        </w:rPr>
      </w:pPr>
      <w:r>
        <w:rPr>
          <w:rFonts w:ascii="Arial" w:hAnsi="Arial" w:cs="Arial"/>
          <w:sz w:val="24"/>
          <w:szCs w:val="24"/>
        </w:rPr>
        <w:t>5.4. Government Evaluation of Development Partners within PARPA II</w:t>
      </w:r>
      <w:r w:rsidR="00BC5968">
        <w:rPr>
          <w:rFonts w:ascii="Arial" w:hAnsi="Arial" w:cs="Arial"/>
          <w:sz w:val="24"/>
          <w:szCs w:val="24"/>
        </w:rPr>
        <w:tab/>
        <w:t>25</w:t>
      </w:r>
    </w:p>
    <w:p w:rsidR="00586708" w:rsidRDefault="00586708" w:rsidP="00586708">
      <w:pPr>
        <w:rPr>
          <w:rFonts w:ascii="Arial" w:hAnsi="Arial" w:cs="Arial"/>
          <w:sz w:val="24"/>
          <w:szCs w:val="24"/>
        </w:rPr>
      </w:pPr>
      <w:r>
        <w:rPr>
          <w:rFonts w:ascii="Arial" w:hAnsi="Arial" w:cs="Arial"/>
          <w:sz w:val="24"/>
          <w:szCs w:val="24"/>
        </w:rPr>
        <w:t>6. Preliminary Evaluations of the Likelihood of Meeting MDGs</w:t>
      </w:r>
      <w:r w:rsidR="00BC5968">
        <w:rPr>
          <w:rFonts w:ascii="Arial" w:hAnsi="Arial" w:cs="Arial"/>
          <w:sz w:val="24"/>
          <w:szCs w:val="24"/>
        </w:rPr>
        <w:tab/>
      </w:r>
      <w:r w:rsidR="00BC5968">
        <w:rPr>
          <w:rFonts w:ascii="Arial" w:hAnsi="Arial" w:cs="Arial"/>
          <w:sz w:val="24"/>
          <w:szCs w:val="24"/>
        </w:rPr>
        <w:tab/>
        <w:t>26</w:t>
      </w:r>
    </w:p>
    <w:p w:rsidR="00586708" w:rsidRPr="00586708" w:rsidRDefault="00586708" w:rsidP="00586708">
      <w:pPr>
        <w:rPr>
          <w:rFonts w:ascii="Arial" w:hAnsi="Arial" w:cs="Arial"/>
          <w:sz w:val="24"/>
          <w:szCs w:val="24"/>
        </w:rPr>
      </w:pPr>
      <w:r>
        <w:rPr>
          <w:rFonts w:ascii="Arial" w:hAnsi="Arial" w:cs="Arial"/>
          <w:sz w:val="24"/>
          <w:szCs w:val="24"/>
        </w:rPr>
        <w:t xml:space="preserve">7. Conclusions and recommendations </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27</w:t>
      </w:r>
    </w:p>
    <w:p w:rsidR="00C71F27" w:rsidRDefault="00744ED3" w:rsidP="00CF3DA7">
      <w:pPr>
        <w:rPr>
          <w:rFonts w:ascii="Arial" w:hAnsi="Arial" w:cs="Arial"/>
          <w:sz w:val="24"/>
          <w:szCs w:val="24"/>
        </w:rPr>
      </w:pPr>
      <w:r>
        <w:rPr>
          <w:rFonts w:ascii="Arial" w:hAnsi="Arial" w:cs="Arial"/>
          <w:sz w:val="24"/>
          <w:szCs w:val="24"/>
        </w:rPr>
        <w:t>8. References</w:t>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r>
      <w:r w:rsidR="00BC5968">
        <w:rPr>
          <w:rFonts w:ascii="Arial" w:hAnsi="Arial" w:cs="Arial"/>
          <w:sz w:val="24"/>
          <w:szCs w:val="24"/>
        </w:rPr>
        <w:tab/>
        <w:t>30</w:t>
      </w: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8B5D57" w:rsidRDefault="008B5D57" w:rsidP="00CF3DA7">
      <w:pPr>
        <w:rPr>
          <w:rFonts w:ascii="Arial" w:hAnsi="Arial" w:cs="Arial"/>
          <w:sz w:val="24"/>
          <w:szCs w:val="24"/>
        </w:rPr>
      </w:pPr>
    </w:p>
    <w:p w:rsidR="006E7E54" w:rsidRPr="008B5D57" w:rsidRDefault="006E7E54" w:rsidP="00CF3DA7">
      <w:pPr>
        <w:rPr>
          <w:rFonts w:ascii="Arial" w:hAnsi="Arial" w:cs="Arial"/>
          <w:b/>
          <w:sz w:val="24"/>
          <w:szCs w:val="24"/>
        </w:rPr>
      </w:pPr>
      <w:r w:rsidRPr="008B5D57">
        <w:rPr>
          <w:rFonts w:ascii="Arial" w:hAnsi="Arial" w:cs="Arial"/>
          <w:b/>
          <w:sz w:val="24"/>
          <w:szCs w:val="24"/>
        </w:rPr>
        <w:lastRenderedPageBreak/>
        <w:t>List of Acronyms</w:t>
      </w:r>
    </w:p>
    <w:p w:rsidR="003B6ECB" w:rsidRDefault="003B6ECB" w:rsidP="00CF3DA7">
      <w:pPr>
        <w:rPr>
          <w:rFonts w:ascii="Arial" w:hAnsi="Arial" w:cs="Arial"/>
          <w:sz w:val="24"/>
          <w:szCs w:val="24"/>
        </w:rPr>
      </w:pPr>
      <w:r>
        <w:rPr>
          <w:rFonts w:ascii="Arial" w:hAnsi="Arial" w:cs="Arial"/>
          <w:sz w:val="24"/>
          <w:szCs w:val="24"/>
        </w:rPr>
        <w:t>MDGs – Millennium Development Goals</w:t>
      </w:r>
    </w:p>
    <w:p w:rsidR="003B6ECB" w:rsidRDefault="003B6ECB" w:rsidP="00CF3DA7">
      <w:pPr>
        <w:rPr>
          <w:rFonts w:ascii="Arial" w:hAnsi="Arial" w:cs="Arial"/>
          <w:sz w:val="24"/>
          <w:szCs w:val="24"/>
        </w:rPr>
      </w:pPr>
      <w:r>
        <w:rPr>
          <w:rFonts w:ascii="Arial" w:hAnsi="Arial" w:cs="Arial"/>
          <w:sz w:val="24"/>
          <w:szCs w:val="24"/>
        </w:rPr>
        <w:t>UN – United Nations</w:t>
      </w:r>
    </w:p>
    <w:p w:rsidR="003B6ECB" w:rsidRDefault="003B6ECB" w:rsidP="00CF3DA7">
      <w:pPr>
        <w:rPr>
          <w:rFonts w:ascii="Arial" w:hAnsi="Arial" w:cs="Arial"/>
          <w:sz w:val="24"/>
          <w:szCs w:val="24"/>
        </w:rPr>
      </w:pPr>
      <w:r>
        <w:rPr>
          <w:rFonts w:ascii="Arial" w:hAnsi="Arial" w:cs="Arial"/>
          <w:sz w:val="24"/>
          <w:szCs w:val="24"/>
        </w:rPr>
        <w:t>UNDP – United Nations Development Program</w:t>
      </w:r>
    </w:p>
    <w:p w:rsidR="003B6ECB" w:rsidRDefault="003B6ECB" w:rsidP="00CF3DA7">
      <w:pPr>
        <w:rPr>
          <w:rFonts w:ascii="Arial" w:hAnsi="Arial" w:cs="Arial"/>
          <w:sz w:val="24"/>
          <w:szCs w:val="24"/>
        </w:rPr>
      </w:pPr>
      <w:r>
        <w:rPr>
          <w:rFonts w:ascii="Arial" w:hAnsi="Arial" w:cs="Arial"/>
          <w:sz w:val="24"/>
          <w:szCs w:val="24"/>
        </w:rPr>
        <w:t>RoA – Reality of Aid Africa</w:t>
      </w:r>
    </w:p>
    <w:p w:rsidR="003B6ECB" w:rsidRPr="003B6ECB" w:rsidRDefault="003B6ECB" w:rsidP="00CF3DA7">
      <w:pPr>
        <w:rPr>
          <w:rFonts w:ascii="Arial" w:hAnsi="Arial" w:cs="Arial"/>
          <w:sz w:val="24"/>
          <w:szCs w:val="24"/>
          <w:lang w:val="pt-PT"/>
        </w:rPr>
      </w:pPr>
      <w:r w:rsidRPr="003B6ECB">
        <w:rPr>
          <w:rFonts w:ascii="Arial" w:hAnsi="Arial" w:cs="Arial"/>
          <w:sz w:val="24"/>
          <w:szCs w:val="24"/>
          <w:lang w:val="pt-PT"/>
        </w:rPr>
        <w:t xml:space="preserve">CSO – Civil </w:t>
      </w:r>
      <w:r>
        <w:rPr>
          <w:rFonts w:ascii="Arial" w:hAnsi="Arial" w:cs="Arial"/>
          <w:sz w:val="24"/>
          <w:szCs w:val="24"/>
          <w:lang w:val="pt-PT"/>
        </w:rPr>
        <w:t>Society Organiz</w:t>
      </w:r>
      <w:r w:rsidRPr="003B6ECB">
        <w:rPr>
          <w:rFonts w:ascii="Arial" w:hAnsi="Arial" w:cs="Arial"/>
          <w:sz w:val="24"/>
          <w:szCs w:val="24"/>
          <w:lang w:val="pt-PT"/>
        </w:rPr>
        <w:t>ations</w:t>
      </w:r>
    </w:p>
    <w:p w:rsidR="003B6ECB" w:rsidRDefault="003B6ECB" w:rsidP="00CF3DA7">
      <w:pPr>
        <w:rPr>
          <w:rFonts w:ascii="Arial" w:hAnsi="Arial" w:cs="Arial"/>
          <w:sz w:val="24"/>
          <w:szCs w:val="24"/>
          <w:lang w:val="pt-PT"/>
        </w:rPr>
      </w:pPr>
      <w:r w:rsidRPr="003B6ECB">
        <w:rPr>
          <w:rFonts w:ascii="Arial" w:hAnsi="Arial" w:cs="Arial"/>
          <w:sz w:val="24"/>
          <w:szCs w:val="24"/>
          <w:lang w:val="pt-PT"/>
        </w:rPr>
        <w:t xml:space="preserve">PARPA – Plano de Acção para a </w:t>
      </w:r>
      <w:r>
        <w:rPr>
          <w:rFonts w:ascii="Arial" w:hAnsi="Arial" w:cs="Arial"/>
          <w:sz w:val="24"/>
          <w:szCs w:val="24"/>
          <w:lang w:val="pt-PT"/>
        </w:rPr>
        <w:t>Redução da Pobreza Absoluta</w:t>
      </w:r>
    </w:p>
    <w:p w:rsidR="003B6ECB" w:rsidRDefault="003B6ECB" w:rsidP="00CF3DA7">
      <w:pPr>
        <w:rPr>
          <w:rFonts w:ascii="Arial" w:hAnsi="Arial" w:cs="Arial"/>
          <w:sz w:val="24"/>
          <w:szCs w:val="24"/>
          <w:lang w:val="pt-PT"/>
        </w:rPr>
      </w:pPr>
      <w:r>
        <w:rPr>
          <w:rFonts w:ascii="Arial" w:hAnsi="Arial" w:cs="Arial"/>
          <w:sz w:val="24"/>
          <w:szCs w:val="24"/>
          <w:lang w:val="pt-PT"/>
        </w:rPr>
        <w:t>PARP – Plano Nacional de Redução da Pobreza</w:t>
      </w:r>
    </w:p>
    <w:p w:rsidR="003B6ECB" w:rsidRPr="00C71F27" w:rsidRDefault="00C71F27" w:rsidP="00CF3DA7">
      <w:pPr>
        <w:rPr>
          <w:rFonts w:ascii="Arial" w:hAnsi="Arial" w:cs="Arial"/>
          <w:sz w:val="24"/>
          <w:szCs w:val="24"/>
          <w:lang w:val="en-ZA"/>
        </w:rPr>
      </w:pPr>
      <w:r w:rsidRPr="00C71F27">
        <w:rPr>
          <w:rFonts w:ascii="Arial" w:hAnsi="Arial" w:cs="Arial"/>
          <w:sz w:val="24"/>
          <w:szCs w:val="24"/>
          <w:lang w:val="en-ZA"/>
        </w:rPr>
        <w:t>MTEF – Medium Term Expenditure Framework</w:t>
      </w:r>
    </w:p>
    <w:p w:rsidR="00C71F27" w:rsidRPr="00C71F27" w:rsidRDefault="00C71F27" w:rsidP="00CF3DA7">
      <w:pPr>
        <w:rPr>
          <w:rFonts w:ascii="Arial" w:hAnsi="Arial" w:cs="Arial"/>
          <w:sz w:val="24"/>
          <w:szCs w:val="24"/>
          <w:lang w:val="en-ZA"/>
        </w:rPr>
      </w:pPr>
      <w:r w:rsidRPr="00C71F27">
        <w:rPr>
          <w:rFonts w:ascii="Arial" w:hAnsi="Arial" w:cs="Arial"/>
          <w:sz w:val="24"/>
          <w:szCs w:val="24"/>
          <w:lang w:val="en-ZA"/>
        </w:rPr>
        <w:t>G20 – CSO Platform for the Reduction of Poverty in Mozambique</w:t>
      </w:r>
    </w:p>
    <w:p w:rsidR="00C71F27" w:rsidRDefault="00C71F27" w:rsidP="00CF3DA7">
      <w:pPr>
        <w:rPr>
          <w:rFonts w:ascii="Arial" w:hAnsi="Arial" w:cs="Arial"/>
          <w:sz w:val="24"/>
          <w:szCs w:val="24"/>
          <w:lang w:val="pt-PT"/>
        </w:rPr>
      </w:pPr>
      <w:r w:rsidRPr="00C71F27">
        <w:rPr>
          <w:rFonts w:ascii="Arial" w:hAnsi="Arial" w:cs="Arial"/>
          <w:sz w:val="24"/>
          <w:szCs w:val="24"/>
          <w:lang w:val="pt-PT"/>
        </w:rPr>
        <w:t>OGE – Orçamento Geral do Estado</w:t>
      </w:r>
    </w:p>
    <w:p w:rsidR="00C71F27" w:rsidRPr="00C71F27" w:rsidRDefault="00C71F27" w:rsidP="00CF3DA7">
      <w:pPr>
        <w:rPr>
          <w:rFonts w:ascii="Arial" w:hAnsi="Arial" w:cs="Arial"/>
          <w:sz w:val="24"/>
          <w:szCs w:val="24"/>
          <w:lang w:val="pt-PT"/>
        </w:rPr>
      </w:pPr>
      <w:r>
        <w:rPr>
          <w:rFonts w:ascii="Arial" w:hAnsi="Arial" w:cs="Arial"/>
          <w:sz w:val="24"/>
          <w:szCs w:val="24"/>
          <w:lang w:val="pt-PT"/>
        </w:rPr>
        <w:t>PES – Plano Económico e Social</w:t>
      </w:r>
    </w:p>
    <w:p w:rsidR="00C71F27" w:rsidRPr="00E937F5" w:rsidRDefault="00C71F27" w:rsidP="00CF3DA7">
      <w:pPr>
        <w:rPr>
          <w:rFonts w:ascii="Arial" w:hAnsi="Arial" w:cs="Arial"/>
          <w:sz w:val="24"/>
          <w:szCs w:val="24"/>
          <w:lang w:val="en-ZA"/>
        </w:rPr>
      </w:pPr>
      <w:r w:rsidRPr="00E937F5">
        <w:rPr>
          <w:rFonts w:ascii="Arial" w:hAnsi="Arial" w:cs="Arial"/>
          <w:sz w:val="24"/>
          <w:szCs w:val="24"/>
          <w:lang w:val="en-ZA"/>
        </w:rPr>
        <w:t>BdPES – Balanço do PES</w:t>
      </w:r>
    </w:p>
    <w:p w:rsidR="00C71F27" w:rsidRPr="00C71F27" w:rsidRDefault="00C71F27" w:rsidP="00CF3DA7">
      <w:pPr>
        <w:rPr>
          <w:rFonts w:ascii="Arial" w:hAnsi="Arial" w:cs="Arial"/>
          <w:sz w:val="24"/>
          <w:szCs w:val="24"/>
          <w:lang w:val="en-ZA"/>
        </w:rPr>
      </w:pPr>
      <w:r w:rsidRPr="00C71F27">
        <w:rPr>
          <w:rFonts w:ascii="Arial" w:hAnsi="Arial" w:cs="Arial"/>
          <w:sz w:val="24"/>
          <w:szCs w:val="24"/>
          <w:lang w:val="en-ZA"/>
        </w:rPr>
        <w:t>MPs – Members of the Parliament</w:t>
      </w:r>
    </w:p>
    <w:p w:rsidR="00C71F27" w:rsidRPr="00C71F27" w:rsidRDefault="00C71F27" w:rsidP="00CF3DA7">
      <w:pPr>
        <w:rPr>
          <w:rFonts w:ascii="Arial" w:hAnsi="Arial" w:cs="Arial"/>
          <w:sz w:val="24"/>
          <w:szCs w:val="24"/>
          <w:lang w:val="en-ZA"/>
        </w:rPr>
      </w:pPr>
      <w:r w:rsidRPr="00C71F27">
        <w:rPr>
          <w:rFonts w:ascii="Arial" w:hAnsi="Arial" w:cs="Arial"/>
          <w:sz w:val="24"/>
          <w:szCs w:val="24"/>
          <w:lang w:val="en-ZA"/>
        </w:rPr>
        <w:t>NAC – Needs Assessment and Costing</w:t>
      </w:r>
    </w:p>
    <w:p w:rsidR="00C71F27" w:rsidRDefault="00C71F27" w:rsidP="00CF3DA7">
      <w:pPr>
        <w:rPr>
          <w:rFonts w:ascii="Arial" w:hAnsi="Arial" w:cs="Arial"/>
          <w:sz w:val="24"/>
          <w:szCs w:val="24"/>
          <w:lang w:val="en-ZA"/>
        </w:rPr>
      </w:pPr>
      <w:r>
        <w:rPr>
          <w:rFonts w:ascii="Arial" w:hAnsi="Arial" w:cs="Arial"/>
          <w:sz w:val="24"/>
          <w:szCs w:val="24"/>
          <w:lang w:val="en-ZA"/>
        </w:rPr>
        <w:t>PAP – Program</w:t>
      </w:r>
      <w:r w:rsidR="008B5D57">
        <w:rPr>
          <w:rFonts w:ascii="Arial" w:hAnsi="Arial" w:cs="Arial"/>
          <w:sz w:val="24"/>
          <w:szCs w:val="24"/>
          <w:lang w:val="en-ZA"/>
        </w:rPr>
        <w:t xml:space="preserve"> Aid Partnership</w:t>
      </w:r>
    </w:p>
    <w:p w:rsidR="00C71F27" w:rsidRPr="00C71F27" w:rsidRDefault="00C71F27" w:rsidP="00CF3DA7">
      <w:pPr>
        <w:rPr>
          <w:rFonts w:ascii="Arial" w:hAnsi="Arial" w:cs="Arial"/>
          <w:sz w:val="24"/>
          <w:szCs w:val="24"/>
          <w:lang w:val="en-ZA"/>
        </w:rPr>
      </w:pPr>
      <w:r>
        <w:rPr>
          <w:rFonts w:ascii="Arial" w:hAnsi="Arial" w:cs="Arial"/>
          <w:sz w:val="24"/>
          <w:szCs w:val="24"/>
          <w:lang w:val="en-ZA"/>
        </w:rPr>
        <w:t>GDP – Gross Domestic Product</w:t>
      </w:r>
    </w:p>
    <w:p w:rsidR="00C71F27" w:rsidRDefault="00C71F2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8B5D57" w:rsidRDefault="008B5D57" w:rsidP="00D85B3B">
      <w:pPr>
        <w:rPr>
          <w:rFonts w:ascii="Arial" w:hAnsi="Arial" w:cs="Arial"/>
          <w:sz w:val="24"/>
          <w:szCs w:val="24"/>
        </w:rPr>
      </w:pPr>
    </w:p>
    <w:p w:rsidR="006E7E54" w:rsidRPr="002A043C" w:rsidRDefault="006E7E54" w:rsidP="00D85B3B">
      <w:pPr>
        <w:rPr>
          <w:rFonts w:ascii="Arial" w:hAnsi="Arial" w:cs="Arial"/>
          <w:b/>
          <w:sz w:val="24"/>
          <w:szCs w:val="24"/>
        </w:rPr>
      </w:pPr>
      <w:r w:rsidRPr="002A043C">
        <w:rPr>
          <w:rFonts w:ascii="Arial" w:hAnsi="Arial" w:cs="Arial"/>
          <w:b/>
          <w:sz w:val="24"/>
          <w:szCs w:val="24"/>
        </w:rPr>
        <w:lastRenderedPageBreak/>
        <w:t>Executive Summary</w:t>
      </w:r>
    </w:p>
    <w:p w:rsidR="003652DB" w:rsidRDefault="00C43E01" w:rsidP="00D85B3B">
      <w:pPr>
        <w:rPr>
          <w:rFonts w:ascii="Arial" w:hAnsi="Arial" w:cs="Arial"/>
          <w:sz w:val="24"/>
          <w:szCs w:val="24"/>
        </w:rPr>
      </w:pPr>
      <w:r>
        <w:rPr>
          <w:rFonts w:ascii="Arial" w:hAnsi="Arial" w:cs="Arial"/>
          <w:sz w:val="24"/>
          <w:szCs w:val="24"/>
        </w:rPr>
        <w:t>The present report aims to evaluate the extent to which development aid contribute</w:t>
      </w:r>
      <w:r w:rsidR="002A043C">
        <w:rPr>
          <w:rFonts w:ascii="Arial" w:hAnsi="Arial" w:cs="Arial"/>
          <w:sz w:val="24"/>
          <w:szCs w:val="24"/>
        </w:rPr>
        <w:t>d</w:t>
      </w:r>
      <w:r>
        <w:rPr>
          <w:rFonts w:ascii="Arial" w:hAnsi="Arial" w:cs="Arial"/>
          <w:sz w:val="24"/>
          <w:szCs w:val="24"/>
        </w:rPr>
        <w:t xml:space="preserve"> to or constrained the achievement of the Millennium Development Goals</w:t>
      </w:r>
      <w:r w:rsidR="00BD10DF">
        <w:rPr>
          <w:rFonts w:ascii="Arial" w:hAnsi="Arial" w:cs="Arial"/>
          <w:sz w:val="24"/>
          <w:szCs w:val="24"/>
        </w:rPr>
        <w:t xml:space="preserve"> in Mozambique.</w:t>
      </w:r>
    </w:p>
    <w:p w:rsidR="00C7199C" w:rsidRDefault="00C43E01" w:rsidP="00D85B3B">
      <w:pPr>
        <w:rPr>
          <w:rFonts w:ascii="Arial" w:hAnsi="Arial" w:cs="Arial"/>
          <w:sz w:val="24"/>
          <w:szCs w:val="24"/>
        </w:rPr>
      </w:pPr>
      <w:r>
        <w:rPr>
          <w:rFonts w:ascii="Arial" w:hAnsi="Arial" w:cs="Arial"/>
          <w:sz w:val="24"/>
          <w:szCs w:val="24"/>
        </w:rPr>
        <w:t xml:space="preserve">The </w:t>
      </w:r>
      <w:r w:rsidR="00C7199C">
        <w:rPr>
          <w:rFonts w:ascii="Arial" w:hAnsi="Arial" w:cs="Arial"/>
          <w:sz w:val="24"/>
          <w:szCs w:val="24"/>
        </w:rPr>
        <w:t>MDGs were set as a global partnership to eradicate poverty and promote sustainable development by 2015. This required the involvement of different stakeholders from developing countries and development partners.</w:t>
      </w:r>
    </w:p>
    <w:p w:rsidR="00C7199C" w:rsidRDefault="00C7199C" w:rsidP="00D85B3B">
      <w:pPr>
        <w:rPr>
          <w:rFonts w:ascii="Arial" w:hAnsi="Arial" w:cs="Arial"/>
          <w:sz w:val="24"/>
          <w:szCs w:val="24"/>
        </w:rPr>
      </w:pPr>
      <w:r>
        <w:rPr>
          <w:rFonts w:ascii="Arial" w:hAnsi="Arial" w:cs="Arial"/>
          <w:sz w:val="24"/>
          <w:szCs w:val="24"/>
        </w:rPr>
        <w:t>This global partnership for development has been intertwined with the aid effectiveness agenda that seeks to ensure that aid is delivered an</w:t>
      </w:r>
      <w:r w:rsidR="002A043C">
        <w:rPr>
          <w:rFonts w:ascii="Arial" w:hAnsi="Arial" w:cs="Arial"/>
          <w:sz w:val="24"/>
          <w:szCs w:val="24"/>
        </w:rPr>
        <w:t>d used in the best way possible to reduce poverty and promote sustainable development.</w:t>
      </w:r>
    </w:p>
    <w:p w:rsidR="00BD10DF" w:rsidRDefault="00E35D01" w:rsidP="00D85B3B">
      <w:pPr>
        <w:rPr>
          <w:rFonts w:ascii="Arial" w:hAnsi="Arial" w:cs="Arial"/>
          <w:sz w:val="24"/>
          <w:szCs w:val="24"/>
        </w:rPr>
      </w:pPr>
      <w:r>
        <w:rPr>
          <w:rFonts w:ascii="Arial" w:hAnsi="Arial" w:cs="Arial"/>
          <w:sz w:val="24"/>
          <w:szCs w:val="24"/>
        </w:rPr>
        <w:t xml:space="preserve">Mozambique is an example of </w:t>
      </w:r>
      <w:r w:rsidR="00BD10DF">
        <w:rPr>
          <w:rFonts w:ascii="Arial" w:hAnsi="Arial" w:cs="Arial"/>
          <w:sz w:val="24"/>
          <w:szCs w:val="24"/>
        </w:rPr>
        <w:t>the best examples of donors’ coordination to support development initiatives. It also has a notable experience of multi-stakeholder dialogue for the definition of development priorities and monitoring of poverty reduction efforts and aid effectiveness.</w:t>
      </w:r>
    </w:p>
    <w:p w:rsidR="00C43E01" w:rsidRDefault="00BD10DF" w:rsidP="00D85B3B">
      <w:pPr>
        <w:rPr>
          <w:rFonts w:ascii="Arial" w:hAnsi="Arial" w:cs="Arial"/>
          <w:sz w:val="24"/>
          <w:szCs w:val="24"/>
        </w:rPr>
      </w:pPr>
      <w:r>
        <w:rPr>
          <w:rFonts w:ascii="Arial" w:hAnsi="Arial" w:cs="Arial"/>
          <w:sz w:val="24"/>
          <w:szCs w:val="24"/>
        </w:rPr>
        <w:t>Direct budget support and sector funds have been used by development partners to support the Moz</w:t>
      </w:r>
      <w:r w:rsidR="00E35815">
        <w:rPr>
          <w:rFonts w:ascii="Arial" w:hAnsi="Arial" w:cs="Arial"/>
          <w:sz w:val="24"/>
          <w:szCs w:val="24"/>
        </w:rPr>
        <w:t xml:space="preserve">ambican development agenda. From 2005 to 2012 more than 11.0 </w:t>
      </w:r>
      <w:r>
        <w:rPr>
          <w:rFonts w:ascii="Arial" w:hAnsi="Arial" w:cs="Arial"/>
          <w:sz w:val="24"/>
          <w:szCs w:val="24"/>
        </w:rPr>
        <w:t xml:space="preserve">billion dollars have been channeled to government budget </w:t>
      </w:r>
      <w:r w:rsidR="00E35815">
        <w:rPr>
          <w:rFonts w:ascii="Arial" w:hAnsi="Arial" w:cs="Arial"/>
          <w:sz w:val="24"/>
          <w:szCs w:val="24"/>
        </w:rPr>
        <w:t>for direct budget support and sector programs, most of which are part of the MDGs.</w:t>
      </w:r>
    </w:p>
    <w:p w:rsidR="00E35815" w:rsidRDefault="00E35815" w:rsidP="00D85B3B">
      <w:pPr>
        <w:rPr>
          <w:rFonts w:ascii="Arial" w:hAnsi="Arial" w:cs="Arial"/>
          <w:sz w:val="24"/>
          <w:szCs w:val="24"/>
        </w:rPr>
      </w:pPr>
      <w:r>
        <w:rPr>
          <w:rFonts w:ascii="Arial" w:hAnsi="Arial" w:cs="Arial"/>
          <w:sz w:val="24"/>
          <w:szCs w:val="24"/>
        </w:rPr>
        <w:t>The importance of donor funding can be seen in two ways</w:t>
      </w:r>
      <w:r w:rsidR="00F87436">
        <w:rPr>
          <w:rFonts w:ascii="Arial" w:hAnsi="Arial" w:cs="Arial"/>
          <w:sz w:val="24"/>
          <w:szCs w:val="24"/>
        </w:rPr>
        <w:t>: 1) the</w:t>
      </w:r>
      <w:r>
        <w:rPr>
          <w:rFonts w:ascii="Arial" w:hAnsi="Arial" w:cs="Arial"/>
          <w:sz w:val="24"/>
          <w:szCs w:val="24"/>
        </w:rPr>
        <w:t xml:space="preserve"> provision of resources to fund development programs and </w:t>
      </w:r>
      <w:r w:rsidR="00F87436">
        <w:rPr>
          <w:rFonts w:ascii="Arial" w:hAnsi="Arial" w:cs="Arial"/>
          <w:sz w:val="24"/>
          <w:szCs w:val="24"/>
        </w:rPr>
        <w:t xml:space="preserve">2) </w:t>
      </w:r>
      <w:r>
        <w:rPr>
          <w:rFonts w:ascii="Arial" w:hAnsi="Arial" w:cs="Arial"/>
          <w:sz w:val="24"/>
          <w:szCs w:val="24"/>
        </w:rPr>
        <w:t xml:space="preserve">the creation of a </w:t>
      </w:r>
      <w:r w:rsidR="00F87436">
        <w:rPr>
          <w:rFonts w:ascii="Arial" w:hAnsi="Arial" w:cs="Arial"/>
          <w:sz w:val="24"/>
          <w:szCs w:val="24"/>
        </w:rPr>
        <w:t>dialogue platform between the government, donors and CSOs created by the institutionalization of the Program Aid Partnership.</w:t>
      </w:r>
    </w:p>
    <w:p w:rsidR="008D5D57" w:rsidRDefault="00F87436" w:rsidP="00D85B3B">
      <w:pPr>
        <w:rPr>
          <w:rFonts w:ascii="Arial" w:hAnsi="Arial" w:cs="Arial"/>
          <w:sz w:val="24"/>
          <w:szCs w:val="24"/>
        </w:rPr>
      </w:pPr>
      <w:r>
        <w:rPr>
          <w:rFonts w:ascii="Arial" w:hAnsi="Arial" w:cs="Arial"/>
          <w:sz w:val="24"/>
          <w:szCs w:val="24"/>
        </w:rPr>
        <w:t xml:space="preserve">This dialogue facilitated the implementation of the aid effectiveness principles through the alignment of resources to national priorities, use of national systems, donor harmonization, improved management of public funds and governance. </w:t>
      </w:r>
    </w:p>
    <w:p w:rsidR="00F87436" w:rsidRDefault="008D5D57" w:rsidP="00D85B3B">
      <w:pPr>
        <w:rPr>
          <w:rFonts w:ascii="Arial" w:hAnsi="Arial" w:cs="Arial"/>
          <w:sz w:val="24"/>
          <w:szCs w:val="24"/>
        </w:rPr>
      </w:pPr>
      <w:r>
        <w:rPr>
          <w:rFonts w:ascii="Arial" w:hAnsi="Arial" w:cs="Arial"/>
          <w:sz w:val="24"/>
          <w:szCs w:val="24"/>
        </w:rPr>
        <w:t xml:space="preserve">Both the resource allocation and the dialogue mechanism </w:t>
      </w:r>
      <w:r w:rsidR="00F87436">
        <w:rPr>
          <w:rFonts w:ascii="Arial" w:hAnsi="Arial" w:cs="Arial"/>
          <w:sz w:val="24"/>
          <w:szCs w:val="24"/>
        </w:rPr>
        <w:t xml:space="preserve">contributed to the </w:t>
      </w:r>
      <w:r>
        <w:rPr>
          <w:rFonts w:ascii="Arial" w:hAnsi="Arial" w:cs="Arial"/>
          <w:sz w:val="24"/>
          <w:szCs w:val="24"/>
        </w:rPr>
        <w:t>implementation of the</w:t>
      </w:r>
      <w:r w:rsidR="00F87436">
        <w:rPr>
          <w:rFonts w:ascii="Arial" w:hAnsi="Arial" w:cs="Arial"/>
          <w:sz w:val="24"/>
          <w:szCs w:val="24"/>
        </w:rPr>
        <w:t xml:space="preserve"> MDGs.  </w:t>
      </w:r>
      <w:r>
        <w:rPr>
          <w:rFonts w:ascii="Arial" w:hAnsi="Arial" w:cs="Arial"/>
          <w:sz w:val="24"/>
          <w:szCs w:val="24"/>
        </w:rPr>
        <w:t>Different actors play different roles with the government taking the lead, the UN agencies supported capacity development for the dissemination and costing of the MDGs, CSOs implemented activities and advocated for the achievement of the MDGs</w:t>
      </w:r>
      <w:r w:rsidR="002A043C">
        <w:rPr>
          <w:rFonts w:ascii="Arial" w:hAnsi="Arial" w:cs="Arial"/>
          <w:sz w:val="24"/>
          <w:szCs w:val="24"/>
        </w:rPr>
        <w:t xml:space="preserve"> and development partners provided part of the needed resources.</w:t>
      </w:r>
    </w:p>
    <w:p w:rsidR="002A043C" w:rsidRDefault="002A043C" w:rsidP="00D85B3B">
      <w:pPr>
        <w:rPr>
          <w:rFonts w:ascii="Arial" w:hAnsi="Arial" w:cs="Arial"/>
          <w:sz w:val="24"/>
          <w:szCs w:val="24"/>
        </w:rPr>
      </w:pPr>
      <w:r>
        <w:rPr>
          <w:rFonts w:ascii="Arial" w:hAnsi="Arial" w:cs="Arial"/>
          <w:sz w:val="24"/>
          <w:szCs w:val="24"/>
        </w:rPr>
        <w:t>Mozambique made progress in some MDGs areas such as education, gender, infant health and development cooperation. Challenges remain in improving the quality of education, reducing child malnutrition, improving sanitation, increasing incomes and reducing poverty levels that affect more than half of the population.</w:t>
      </w:r>
    </w:p>
    <w:p w:rsidR="00DC3E7B" w:rsidRDefault="00DC3E7B" w:rsidP="00D85B3B">
      <w:pPr>
        <w:rPr>
          <w:rFonts w:ascii="Arial" w:hAnsi="Arial" w:cs="Arial"/>
          <w:sz w:val="24"/>
          <w:szCs w:val="24"/>
        </w:rPr>
      </w:pPr>
      <w:r>
        <w:rPr>
          <w:rFonts w:ascii="Arial" w:hAnsi="Arial" w:cs="Arial"/>
          <w:sz w:val="24"/>
          <w:szCs w:val="24"/>
        </w:rPr>
        <w:lastRenderedPageBreak/>
        <w:t xml:space="preserve">Challenges were also faced in the overall management of aid, due to the existence of donors who are reluctant to use government systems and to harmonize procedures, lack of predictability of their disbursements. </w:t>
      </w:r>
    </w:p>
    <w:p w:rsidR="00DC3E7B" w:rsidRDefault="002A043C" w:rsidP="00D85B3B">
      <w:pPr>
        <w:rPr>
          <w:rFonts w:ascii="Arial" w:hAnsi="Arial" w:cs="Arial"/>
          <w:sz w:val="24"/>
          <w:szCs w:val="24"/>
        </w:rPr>
      </w:pPr>
      <w:r>
        <w:rPr>
          <w:rFonts w:ascii="Arial" w:hAnsi="Arial" w:cs="Arial"/>
          <w:sz w:val="24"/>
          <w:szCs w:val="24"/>
        </w:rPr>
        <w:t xml:space="preserve">The increase of internal resources and the discovery of natural resources will create room for the expansion of public expenditure to meet MDGs and </w:t>
      </w:r>
      <w:r w:rsidR="00DC3E7B">
        <w:rPr>
          <w:rFonts w:ascii="Arial" w:hAnsi="Arial" w:cs="Arial"/>
          <w:sz w:val="24"/>
          <w:szCs w:val="24"/>
        </w:rPr>
        <w:t>support the Post 2015 development agenda.</w:t>
      </w:r>
    </w:p>
    <w:p w:rsidR="002A043C" w:rsidRDefault="00DC3E7B" w:rsidP="00D85B3B">
      <w:pPr>
        <w:rPr>
          <w:rFonts w:ascii="Arial" w:hAnsi="Arial" w:cs="Arial"/>
          <w:sz w:val="24"/>
          <w:szCs w:val="24"/>
        </w:rPr>
      </w:pPr>
      <w:r>
        <w:rPr>
          <w:rFonts w:ascii="Arial" w:hAnsi="Arial" w:cs="Arial"/>
          <w:sz w:val="24"/>
          <w:szCs w:val="24"/>
        </w:rPr>
        <w:t>Mozambique will have to build on its experience on aid effectiveness multi-stakeholder dialogue to define</w:t>
      </w:r>
      <w:r w:rsidR="00744ED3">
        <w:rPr>
          <w:rFonts w:ascii="Arial" w:hAnsi="Arial" w:cs="Arial"/>
          <w:sz w:val="24"/>
          <w:szCs w:val="24"/>
        </w:rPr>
        <w:t xml:space="preserve"> development</w:t>
      </w:r>
      <w:r>
        <w:rPr>
          <w:rFonts w:ascii="Arial" w:hAnsi="Arial" w:cs="Arial"/>
          <w:sz w:val="24"/>
          <w:szCs w:val="24"/>
        </w:rPr>
        <w:t xml:space="preserve"> strategies that are inclusive and promote sustainable growth.</w:t>
      </w:r>
      <w:r w:rsidR="002A043C">
        <w:rPr>
          <w:rFonts w:ascii="Arial" w:hAnsi="Arial" w:cs="Arial"/>
          <w:sz w:val="24"/>
          <w:szCs w:val="24"/>
        </w:rPr>
        <w:t xml:space="preserve">  </w:t>
      </w:r>
    </w:p>
    <w:p w:rsidR="00744ED3" w:rsidRDefault="00744ED3" w:rsidP="00D85B3B">
      <w:pPr>
        <w:rPr>
          <w:rFonts w:ascii="Arial" w:hAnsi="Arial" w:cs="Arial"/>
          <w:sz w:val="24"/>
          <w:szCs w:val="24"/>
        </w:rPr>
      </w:pPr>
      <w:r>
        <w:rPr>
          <w:rFonts w:ascii="Arial" w:hAnsi="Arial" w:cs="Arial"/>
          <w:sz w:val="24"/>
          <w:szCs w:val="24"/>
        </w:rPr>
        <w:t>The definition of the Post 2015 Agenda offers an opportunity to reflect on what worked and what should be changed to ensure that every Mozambican enjoy a decent living. It’s up to us to make a difference in the lives of people.</w:t>
      </w:r>
    </w:p>
    <w:p w:rsidR="008B5D57" w:rsidRDefault="008B5D57"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Default="00744ED3" w:rsidP="00D85B3B">
      <w:pPr>
        <w:rPr>
          <w:rFonts w:ascii="Arial" w:hAnsi="Arial" w:cs="Arial"/>
          <w:sz w:val="24"/>
          <w:szCs w:val="24"/>
        </w:rPr>
      </w:pPr>
    </w:p>
    <w:p w:rsidR="00744ED3" w:rsidRPr="00D85B3B" w:rsidRDefault="00744ED3" w:rsidP="00D85B3B">
      <w:pPr>
        <w:rPr>
          <w:rFonts w:ascii="Arial" w:hAnsi="Arial" w:cs="Arial"/>
          <w:sz w:val="24"/>
          <w:szCs w:val="24"/>
        </w:rPr>
      </w:pPr>
    </w:p>
    <w:p w:rsidR="00D85B3B" w:rsidRPr="00E05104" w:rsidRDefault="00D85B3B" w:rsidP="003652DB">
      <w:pPr>
        <w:rPr>
          <w:rFonts w:ascii="Arial" w:hAnsi="Arial" w:cs="Arial"/>
          <w:b/>
          <w:sz w:val="24"/>
          <w:szCs w:val="24"/>
        </w:rPr>
      </w:pPr>
      <w:r w:rsidRPr="00E05104">
        <w:rPr>
          <w:rFonts w:ascii="Arial" w:hAnsi="Arial" w:cs="Arial"/>
          <w:b/>
          <w:sz w:val="24"/>
          <w:szCs w:val="24"/>
        </w:rPr>
        <w:lastRenderedPageBreak/>
        <w:t xml:space="preserve">1. </w:t>
      </w:r>
      <w:r w:rsidR="006E7E54" w:rsidRPr="00E05104">
        <w:rPr>
          <w:rFonts w:ascii="Arial" w:hAnsi="Arial" w:cs="Arial"/>
          <w:b/>
          <w:sz w:val="24"/>
          <w:szCs w:val="24"/>
        </w:rPr>
        <w:t>Introduction</w:t>
      </w:r>
    </w:p>
    <w:p w:rsidR="00E05104" w:rsidRPr="00E05104" w:rsidRDefault="0022413A" w:rsidP="00D85B3B">
      <w:pPr>
        <w:jc w:val="both"/>
        <w:rPr>
          <w:rFonts w:ascii="Arial" w:hAnsi="Arial" w:cs="Arial"/>
          <w:b/>
          <w:sz w:val="24"/>
          <w:szCs w:val="24"/>
        </w:rPr>
      </w:pPr>
      <w:r>
        <w:rPr>
          <w:rFonts w:ascii="Arial" w:hAnsi="Arial" w:cs="Arial"/>
          <w:b/>
          <w:sz w:val="24"/>
          <w:szCs w:val="24"/>
        </w:rPr>
        <w:t>1.1</w:t>
      </w:r>
      <w:r w:rsidR="00E05104">
        <w:rPr>
          <w:rFonts w:ascii="Arial" w:hAnsi="Arial" w:cs="Arial"/>
          <w:b/>
          <w:sz w:val="24"/>
          <w:szCs w:val="24"/>
        </w:rPr>
        <w:t xml:space="preserve">. </w:t>
      </w:r>
      <w:r w:rsidR="00E05104" w:rsidRPr="00E05104">
        <w:rPr>
          <w:rFonts w:ascii="Arial" w:hAnsi="Arial" w:cs="Arial"/>
          <w:b/>
          <w:sz w:val="24"/>
          <w:szCs w:val="24"/>
        </w:rPr>
        <w:t>MDGs and Aid Effectiveness</w:t>
      </w:r>
    </w:p>
    <w:p w:rsidR="00053D9C" w:rsidRPr="00D85B3B" w:rsidRDefault="00847488" w:rsidP="00D85B3B">
      <w:pPr>
        <w:jc w:val="both"/>
        <w:rPr>
          <w:rFonts w:ascii="Arial" w:hAnsi="Arial" w:cs="Arial"/>
          <w:sz w:val="24"/>
          <w:szCs w:val="24"/>
        </w:rPr>
      </w:pPr>
      <w:r w:rsidRPr="00D85B3B">
        <w:rPr>
          <w:rFonts w:ascii="Arial" w:hAnsi="Arial" w:cs="Arial"/>
          <w:sz w:val="24"/>
          <w:szCs w:val="24"/>
        </w:rPr>
        <w:t>The Millen</w:t>
      </w:r>
      <w:r w:rsidR="006454A6" w:rsidRPr="00D85B3B">
        <w:rPr>
          <w:rFonts w:ascii="Arial" w:hAnsi="Arial" w:cs="Arial"/>
          <w:sz w:val="24"/>
          <w:szCs w:val="24"/>
        </w:rPr>
        <w:t>nium Declaration approved by Heads of States</w:t>
      </w:r>
      <w:r w:rsidRPr="00D85B3B">
        <w:rPr>
          <w:rFonts w:ascii="Arial" w:hAnsi="Arial" w:cs="Arial"/>
          <w:sz w:val="24"/>
          <w:szCs w:val="24"/>
        </w:rPr>
        <w:t xml:space="preserve"> at the Millennium Summit </w:t>
      </w:r>
      <w:r w:rsidR="006454A6" w:rsidRPr="00D85B3B">
        <w:rPr>
          <w:rFonts w:ascii="Arial" w:hAnsi="Arial" w:cs="Arial"/>
          <w:sz w:val="24"/>
          <w:szCs w:val="24"/>
        </w:rPr>
        <w:t xml:space="preserve">in the year 2000 </w:t>
      </w:r>
      <w:r w:rsidRPr="00D85B3B">
        <w:rPr>
          <w:rFonts w:ascii="Arial" w:hAnsi="Arial" w:cs="Arial"/>
          <w:sz w:val="24"/>
          <w:szCs w:val="24"/>
        </w:rPr>
        <w:t xml:space="preserve">focused on the need to </w:t>
      </w:r>
      <w:r w:rsidR="00FF0C4E" w:rsidRPr="00D85B3B">
        <w:rPr>
          <w:rFonts w:ascii="Arial" w:hAnsi="Arial" w:cs="Arial"/>
          <w:sz w:val="24"/>
          <w:szCs w:val="24"/>
        </w:rPr>
        <w:t>join efforts to end poverty and increase</w:t>
      </w:r>
      <w:r w:rsidRPr="00D85B3B">
        <w:rPr>
          <w:rFonts w:ascii="Arial" w:hAnsi="Arial" w:cs="Arial"/>
          <w:sz w:val="24"/>
          <w:szCs w:val="24"/>
        </w:rPr>
        <w:t xml:space="preserve"> development results</w:t>
      </w:r>
      <w:r w:rsidR="00FF0C4E" w:rsidRPr="00D85B3B">
        <w:rPr>
          <w:rFonts w:ascii="Arial" w:hAnsi="Arial" w:cs="Arial"/>
          <w:sz w:val="24"/>
          <w:szCs w:val="24"/>
        </w:rPr>
        <w:t xml:space="preserve"> and outcomes</w:t>
      </w:r>
      <w:r w:rsidR="007C6F24" w:rsidRPr="00D85B3B">
        <w:rPr>
          <w:rFonts w:ascii="Arial" w:hAnsi="Arial" w:cs="Arial"/>
          <w:sz w:val="24"/>
          <w:szCs w:val="24"/>
        </w:rPr>
        <w:t xml:space="preserve"> in the world</w:t>
      </w:r>
      <w:r w:rsidR="00FF0C4E" w:rsidRPr="00D85B3B">
        <w:rPr>
          <w:rFonts w:ascii="Arial" w:hAnsi="Arial" w:cs="Arial"/>
          <w:sz w:val="24"/>
          <w:szCs w:val="24"/>
        </w:rPr>
        <w:t xml:space="preserve">. </w:t>
      </w:r>
      <w:r w:rsidR="00053D9C" w:rsidRPr="00D85B3B">
        <w:rPr>
          <w:rFonts w:ascii="Arial" w:hAnsi="Arial" w:cs="Arial"/>
          <w:sz w:val="24"/>
          <w:szCs w:val="24"/>
        </w:rPr>
        <w:t xml:space="preserve">It was agreed that development cooperation would play a catalytic role in mobilizing political will and needed resources </w:t>
      </w:r>
      <w:r w:rsidR="006454A6" w:rsidRPr="00D85B3B">
        <w:rPr>
          <w:rFonts w:ascii="Arial" w:hAnsi="Arial" w:cs="Arial"/>
          <w:sz w:val="24"/>
          <w:szCs w:val="24"/>
        </w:rPr>
        <w:t xml:space="preserve">from all stakeholders </w:t>
      </w:r>
      <w:r w:rsidR="00053D9C" w:rsidRPr="00D85B3B">
        <w:rPr>
          <w:rFonts w:ascii="Arial" w:hAnsi="Arial" w:cs="Arial"/>
          <w:sz w:val="24"/>
          <w:szCs w:val="24"/>
        </w:rPr>
        <w:t xml:space="preserve">to combat poverty. </w:t>
      </w:r>
    </w:p>
    <w:p w:rsidR="00FF0C4E" w:rsidRPr="00D85B3B" w:rsidRDefault="00FF0C4E" w:rsidP="00CF3DA7">
      <w:pPr>
        <w:jc w:val="both"/>
        <w:rPr>
          <w:rFonts w:ascii="Arial" w:hAnsi="Arial" w:cs="Arial"/>
          <w:sz w:val="24"/>
          <w:szCs w:val="24"/>
        </w:rPr>
      </w:pPr>
      <w:r w:rsidRPr="00D85B3B">
        <w:rPr>
          <w:rFonts w:ascii="Arial" w:hAnsi="Arial" w:cs="Arial"/>
          <w:sz w:val="24"/>
          <w:szCs w:val="24"/>
        </w:rPr>
        <w:t xml:space="preserve">Along these lines, the Millennium Development Goals (MDGs) were created to materialize the Summit’s decision through the definition of </w:t>
      </w:r>
      <w:r w:rsidR="00A9249B">
        <w:rPr>
          <w:rFonts w:ascii="Arial" w:hAnsi="Arial" w:cs="Arial"/>
          <w:sz w:val="24"/>
          <w:szCs w:val="24"/>
        </w:rPr>
        <w:t xml:space="preserve">8 </w:t>
      </w:r>
      <w:r w:rsidRPr="00D85B3B">
        <w:rPr>
          <w:rFonts w:ascii="Arial" w:hAnsi="Arial" w:cs="Arial"/>
          <w:sz w:val="24"/>
          <w:szCs w:val="24"/>
        </w:rPr>
        <w:t xml:space="preserve">goals, </w:t>
      </w:r>
      <w:r w:rsidR="00A9249B">
        <w:rPr>
          <w:rFonts w:ascii="Arial" w:hAnsi="Arial" w:cs="Arial"/>
          <w:sz w:val="24"/>
          <w:szCs w:val="24"/>
        </w:rPr>
        <w:t>21 objectives</w:t>
      </w:r>
      <w:r w:rsidRPr="00D85B3B">
        <w:rPr>
          <w:rFonts w:ascii="Arial" w:hAnsi="Arial" w:cs="Arial"/>
          <w:sz w:val="24"/>
          <w:szCs w:val="24"/>
        </w:rPr>
        <w:t xml:space="preserve"> and </w:t>
      </w:r>
      <w:r w:rsidR="00A9249B">
        <w:rPr>
          <w:rFonts w:ascii="Arial" w:hAnsi="Arial" w:cs="Arial"/>
          <w:sz w:val="24"/>
          <w:szCs w:val="24"/>
        </w:rPr>
        <w:t xml:space="preserve">60 </w:t>
      </w:r>
      <w:r w:rsidRPr="00D85B3B">
        <w:rPr>
          <w:rFonts w:ascii="Arial" w:hAnsi="Arial" w:cs="Arial"/>
          <w:sz w:val="24"/>
          <w:szCs w:val="24"/>
        </w:rPr>
        <w:t>indicators to be achieved by 2015</w:t>
      </w:r>
      <w:r w:rsidR="006454A6" w:rsidRPr="00D85B3B">
        <w:rPr>
          <w:rFonts w:ascii="Arial" w:hAnsi="Arial" w:cs="Arial"/>
          <w:sz w:val="24"/>
          <w:szCs w:val="24"/>
        </w:rPr>
        <w:t>,</w:t>
      </w:r>
      <w:r w:rsidRPr="00D85B3B">
        <w:rPr>
          <w:rFonts w:ascii="Arial" w:hAnsi="Arial" w:cs="Arial"/>
          <w:sz w:val="24"/>
          <w:szCs w:val="24"/>
        </w:rPr>
        <w:t xml:space="preserve"> geared towards poverty reduction and </w:t>
      </w:r>
      <w:r w:rsidR="006454A6" w:rsidRPr="00D85B3B">
        <w:rPr>
          <w:rFonts w:ascii="Arial" w:hAnsi="Arial" w:cs="Arial"/>
          <w:sz w:val="24"/>
          <w:szCs w:val="24"/>
        </w:rPr>
        <w:t xml:space="preserve">promotion of </w:t>
      </w:r>
      <w:r w:rsidRPr="00D85B3B">
        <w:rPr>
          <w:rFonts w:ascii="Arial" w:hAnsi="Arial" w:cs="Arial"/>
          <w:sz w:val="24"/>
          <w:szCs w:val="24"/>
        </w:rPr>
        <w:t>sustainable human and environmental development.</w:t>
      </w:r>
      <w:r w:rsidR="006454A6" w:rsidRPr="00D85B3B">
        <w:rPr>
          <w:rFonts w:ascii="Arial" w:hAnsi="Arial" w:cs="Arial"/>
          <w:sz w:val="24"/>
          <w:szCs w:val="24"/>
        </w:rPr>
        <w:t xml:space="preserve"> </w:t>
      </w:r>
    </w:p>
    <w:p w:rsidR="00304373" w:rsidRPr="00304373" w:rsidRDefault="00304373" w:rsidP="00304373">
      <w:pPr>
        <w:rPr>
          <w:rFonts w:ascii="Arial" w:hAnsi="Arial" w:cs="Arial"/>
          <w:sz w:val="24"/>
          <w:szCs w:val="24"/>
        </w:rPr>
      </w:pPr>
      <w:r w:rsidRPr="00304373">
        <w:rPr>
          <w:rFonts w:ascii="Arial" w:hAnsi="Arial" w:cs="Arial"/>
          <w:sz w:val="24"/>
          <w:szCs w:val="24"/>
        </w:rPr>
        <w:t>In 2005, following the very generous promises of increased debt cancellation and massive increases in development aid for up-scaling to reach the MDGs made at the MDGs+ 5 World Summit, the UN Secretary General asked governments to elaborate national development plans and strategies to achieve the MDGs with the support of UN Country Teams. In addition, the UN Millennium Project Report, Investing in Development: A Practical Action to Achieve the Mill</w:t>
      </w:r>
      <w:r w:rsidR="00E937F5">
        <w:rPr>
          <w:rFonts w:ascii="Arial" w:hAnsi="Arial" w:cs="Arial"/>
          <w:sz w:val="24"/>
          <w:szCs w:val="24"/>
        </w:rPr>
        <w:t>ennium Development Goals (2005)</w:t>
      </w:r>
      <w:r w:rsidRPr="00304373">
        <w:rPr>
          <w:rFonts w:ascii="Arial" w:hAnsi="Arial" w:cs="Arial"/>
          <w:sz w:val="24"/>
          <w:szCs w:val="24"/>
        </w:rPr>
        <w:t xml:space="preserve"> strongly recommended the design of MDG-based plans with appropriate input from the MDG Needs Asse</w:t>
      </w:r>
      <w:r w:rsidR="00D3163F">
        <w:rPr>
          <w:rFonts w:ascii="Arial" w:hAnsi="Arial" w:cs="Arial"/>
          <w:sz w:val="24"/>
          <w:szCs w:val="24"/>
        </w:rPr>
        <w:t>ssment and MDG costing. The latt</w:t>
      </w:r>
      <w:r w:rsidRPr="00304373">
        <w:rPr>
          <w:rFonts w:ascii="Arial" w:hAnsi="Arial" w:cs="Arial"/>
          <w:sz w:val="24"/>
          <w:szCs w:val="24"/>
        </w:rPr>
        <w:t>er was in particular needed as an indicator of sectors where increased resource inflows could be deployed, and the requisite costs</w:t>
      </w:r>
      <w:r w:rsidR="00862886">
        <w:rPr>
          <w:rFonts w:ascii="Arial" w:hAnsi="Arial" w:cs="Arial"/>
          <w:sz w:val="24"/>
          <w:szCs w:val="24"/>
        </w:rPr>
        <w:t xml:space="preserve"> ensured.</w:t>
      </w:r>
      <w:r w:rsidR="00E05104">
        <w:rPr>
          <w:rFonts w:ascii="Arial" w:hAnsi="Arial" w:cs="Arial"/>
          <w:sz w:val="24"/>
          <w:szCs w:val="24"/>
        </w:rPr>
        <w:t xml:space="preserve"> (Note on MDGs Agenda in Mozambique, 2005)</w:t>
      </w:r>
      <w:r w:rsidRPr="00304373">
        <w:rPr>
          <w:rFonts w:ascii="Arial" w:hAnsi="Arial" w:cs="Arial"/>
          <w:sz w:val="24"/>
          <w:szCs w:val="24"/>
        </w:rPr>
        <w:t>.</w:t>
      </w:r>
    </w:p>
    <w:p w:rsidR="00921E9C" w:rsidRDefault="00921E9C" w:rsidP="00CF3DA7">
      <w:pPr>
        <w:jc w:val="both"/>
        <w:rPr>
          <w:rFonts w:ascii="Arial" w:hAnsi="Arial" w:cs="Arial"/>
          <w:sz w:val="24"/>
          <w:szCs w:val="24"/>
        </w:rPr>
      </w:pPr>
      <w:r w:rsidRPr="00D85B3B">
        <w:rPr>
          <w:rFonts w:ascii="Arial" w:hAnsi="Arial" w:cs="Arial"/>
          <w:sz w:val="24"/>
          <w:szCs w:val="24"/>
        </w:rPr>
        <w:t>At the same time, aid effectiveness agenda was gaining momentum. Several meetings were being held in different parts of the world to ensure that government</w:t>
      </w:r>
      <w:r w:rsidR="004804EB">
        <w:rPr>
          <w:rFonts w:ascii="Arial" w:hAnsi="Arial" w:cs="Arial"/>
          <w:sz w:val="24"/>
          <w:szCs w:val="24"/>
        </w:rPr>
        <w:t>s</w:t>
      </w:r>
      <w:r w:rsidRPr="00D85B3B">
        <w:rPr>
          <w:rFonts w:ascii="Arial" w:hAnsi="Arial" w:cs="Arial"/>
          <w:sz w:val="24"/>
          <w:szCs w:val="24"/>
        </w:rPr>
        <w:t xml:space="preserve"> and donors would take measures </w:t>
      </w:r>
      <w:r>
        <w:rPr>
          <w:rFonts w:ascii="Arial" w:hAnsi="Arial" w:cs="Arial"/>
          <w:sz w:val="24"/>
          <w:szCs w:val="24"/>
        </w:rPr>
        <w:t xml:space="preserve">to </w:t>
      </w:r>
      <w:r w:rsidR="00D3163F">
        <w:rPr>
          <w:rFonts w:ascii="Arial" w:hAnsi="Arial" w:cs="Arial"/>
          <w:sz w:val="24"/>
          <w:szCs w:val="24"/>
        </w:rPr>
        <w:t>realize aid’s potential in contributing</w:t>
      </w:r>
      <w:r w:rsidRPr="00D85B3B">
        <w:rPr>
          <w:rFonts w:ascii="Arial" w:hAnsi="Arial" w:cs="Arial"/>
          <w:sz w:val="24"/>
          <w:szCs w:val="24"/>
        </w:rPr>
        <w:t xml:space="preserve"> to poverty eradication. </w:t>
      </w:r>
      <w:r w:rsidR="00D3163F">
        <w:rPr>
          <w:rFonts w:ascii="Arial" w:hAnsi="Arial" w:cs="Arial"/>
          <w:sz w:val="24"/>
          <w:szCs w:val="24"/>
        </w:rPr>
        <w:t>The Monterey Consensus</w:t>
      </w:r>
      <w:r>
        <w:rPr>
          <w:rFonts w:ascii="Arial" w:hAnsi="Arial" w:cs="Arial"/>
          <w:sz w:val="24"/>
          <w:szCs w:val="24"/>
        </w:rPr>
        <w:t xml:space="preserve"> emphasized the need for increased resources from both the private sector and government to achieve the MDGs and the need to implement pro-poor policies through the allocation of financial resources to areas related to MDGs</w:t>
      </w:r>
      <w:r w:rsidR="00D3163F">
        <w:rPr>
          <w:rFonts w:ascii="Arial" w:hAnsi="Arial" w:cs="Arial"/>
          <w:sz w:val="24"/>
          <w:szCs w:val="24"/>
        </w:rPr>
        <w:t>.</w:t>
      </w:r>
    </w:p>
    <w:p w:rsidR="007711D6" w:rsidRPr="00D85B3B" w:rsidRDefault="00921E9C" w:rsidP="00CF3DA7">
      <w:pPr>
        <w:jc w:val="both"/>
        <w:rPr>
          <w:rFonts w:ascii="Arial" w:hAnsi="Arial" w:cs="Arial"/>
          <w:sz w:val="24"/>
          <w:szCs w:val="24"/>
        </w:rPr>
      </w:pPr>
      <w:r>
        <w:rPr>
          <w:rFonts w:ascii="Arial" w:hAnsi="Arial" w:cs="Arial"/>
          <w:sz w:val="24"/>
          <w:szCs w:val="24"/>
        </w:rPr>
        <w:t>T</w:t>
      </w:r>
      <w:r w:rsidR="007711D6" w:rsidRPr="00D85B3B">
        <w:rPr>
          <w:rFonts w:ascii="Arial" w:hAnsi="Arial" w:cs="Arial"/>
          <w:sz w:val="24"/>
          <w:szCs w:val="24"/>
        </w:rPr>
        <w:t>he Paris Dec</w:t>
      </w:r>
      <w:r w:rsidR="00545D00">
        <w:rPr>
          <w:rFonts w:ascii="Arial" w:hAnsi="Arial" w:cs="Arial"/>
          <w:sz w:val="24"/>
          <w:szCs w:val="24"/>
        </w:rPr>
        <w:t xml:space="preserve">laration signed in 2005 </w:t>
      </w:r>
      <w:r>
        <w:rPr>
          <w:rFonts w:ascii="Arial" w:hAnsi="Arial" w:cs="Arial"/>
          <w:sz w:val="24"/>
          <w:szCs w:val="24"/>
        </w:rPr>
        <w:t xml:space="preserve">by world leaders was an instrument through which </w:t>
      </w:r>
      <w:r w:rsidR="007711D6" w:rsidRPr="00D85B3B">
        <w:rPr>
          <w:rFonts w:ascii="Arial" w:hAnsi="Arial" w:cs="Arial"/>
          <w:sz w:val="24"/>
          <w:szCs w:val="24"/>
        </w:rPr>
        <w:t>donors promised to deliver aid in harmonized and coordinated way</w:t>
      </w:r>
      <w:r>
        <w:rPr>
          <w:rFonts w:ascii="Arial" w:hAnsi="Arial" w:cs="Arial"/>
          <w:sz w:val="24"/>
          <w:szCs w:val="24"/>
        </w:rPr>
        <w:t>,</w:t>
      </w:r>
      <w:r w:rsidR="007711D6" w:rsidRPr="00D85B3B">
        <w:rPr>
          <w:rFonts w:ascii="Arial" w:hAnsi="Arial" w:cs="Arial"/>
          <w:sz w:val="24"/>
          <w:szCs w:val="24"/>
        </w:rPr>
        <w:t xml:space="preserve"> aligning it to national priorities, </w:t>
      </w:r>
      <w:r>
        <w:rPr>
          <w:rFonts w:ascii="Arial" w:hAnsi="Arial" w:cs="Arial"/>
          <w:sz w:val="24"/>
          <w:szCs w:val="24"/>
        </w:rPr>
        <w:t xml:space="preserve">whereas </w:t>
      </w:r>
      <w:r w:rsidR="007711D6" w:rsidRPr="00D85B3B">
        <w:rPr>
          <w:rFonts w:ascii="Arial" w:hAnsi="Arial" w:cs="Arial"/>
          <w:sz w:val="24"/>
          <w:szCs w:val="24"/>
        </w:rPr>
        <w:t xml:space="preserve">recipient governments committed to improve governance and use resources in the most effective way.  </w:t>
      </w:r>
    </w:p>
    <w:p w:rsidR="00A54EFC" w:rsidRDefault="00545D00" w:rsidP="00CF3DA7">
      <w:pPr>
        <w:jc w:val="both"/>
        <w:rPr>
          <w:rFonts w:ascii="Arial" w:hAnsi="Arial" w:cs="Arial"/>
          <w:sz w:val="24"/>
          <w:szCs w:val="24"/>
        </w:rPr>
      </w:pPr>
      <w:r>
        <w:rPr>
          <w:rFonts w:ascii="Arial" w:hAnsi="Arial" w:cs="Arial"/>
          <w:sz w:val="24"/>
          <w:szCs w:val="24"/>
        </w:rPr>
        <w:t>The Paris Declaration was</w:t>
      </w:r>
      <w:r w:rsidR="007711D6" w:rsidRPr="00D85B3B">
        <w:rPr>
          <w:rFonts w:ascii="Arial" w:hAnsi="Arial" w:cs="Arial"/>
          <w:sz w:val="24"/>
          <w:szCs w:val="24"/>
        </w:rPr>
        <w:t xml:space="preserve"> </w:t>
      </w:r>
      <w:r>
        <w:rPr>
          <w:rFonts w:ascii="Arial" w:hAnsi="Arial" w:cs="Arial"/>
          <w:sz w:val="24"/>
          <w:szCs w:val="24"/>
        </w:rPr>
        <w:t>a time bound commitment</w:t>
      </w:r>
      <w:r w:rsidR="00FA45CD" w:rsidRPr="00D85B3B">
        <w:rPr>
          <w:rFonts w:ascii="Arial" w:hAnsi="Arial" w:cs="Arial"/>
          <w:sz w:val="24"/>
          <w:szCs w:val="24"/>
        </w:rPr>
        <w:t xml:space="preserve"> with targets and indicators to be realized by 2010. The implementation of the Paris Declaration was based in five principles namely</w:t>
      </w:r>
      <w:r w:rsidR="00A54EFC" w:rsidRPr="00D85B3B">
        <w:rPr>
          <w:rFonts w:ascii="Arial" w:hAnsi="Arial" w:cs="Arial"/>
          <w:sz w:val="24"/>
          <w:szCs w:val="24"/>
        </w:rPr>
        <w:t>:</w:t>
      </w:r>
    </w:p>
    <w:p w:rsidR="00A54EFC" w:rsidRPr="00D85B3B" w:rsidRDefault="00A54EFC" w:rsidP="00D85B3B">
      <w:pPr>
        <w:pStyle w:val="ListParagraph"/>
        <w:numPr>
          <w:ilvl w:val="0"/>
          <w:numId w:val="6"/>
        </w:numPr>
        <w:jc w:val="both"/>
        <w:rPr>
          <w:rFonts w:ascii="Arial" w:hAnsi="Arial" w:cs="Arial"/>
          <w:sz w:val="24"/>
          <w:szCs w:val="24"/>
        </w:rPr>
      </w:pPr>
      <w:r w:rsidRPr="00D85B3B">
        <w:rPr>
          <w:rFonts w:ascii="Arial" w:hAnsi="Arial" w:cs="Arial"/>
          <w:sz w:val="24"/>
          <w:szCs w:val="24"/>
        </w:rPr>
        <w:t>O</w:t>
      </w:r>
      <w:r w:rsidR="00FA45CD" w:rsidRPr="00D85B3B">
        <w:rPr>
          <w:rFonts w:ascii="Arial" w:hAnsi="Arial" w:cs="Arial"/>
          <w:sz w:val="24"/>
          <w:szCs w:val="24"/>
        </w:rPr>
        <w:t>wnership</w:t>
      </w:r>
      <w:r w:rsidRPr="00D85B3B">
        <w:rPr>
          <w:rFonts w:ascii="Arial" w:hAnsi="Arial" w:cs="Arial"/>
          <w:sz w:val="24"/>
          <w:szCs w:val="24"/>
        </w:rPr>
        <w:t xml:space="preserve"> of development priorities by developing countries</w:t>
      </w:r>
    </w:p>
    <w:p w:rsidR="00A54EFC" w:rsidRPr="00D85B3B" w:rsidRDefault="00A54EFC" w:rsidP="00D85B3B">
      <w:pPr>
        <w:pStyle w:val="ListParagraph"/>
        <w:numPr>
          <w:ilvl w:val="0"/>
          <w:numId w:val="6"/>
        </w:numPr>
        <w:jc w:val="both"/>
        <w:rPr>
          <w:rFonts w:ascii="Arial" w:hAnsi="Arial" w:cs="Arial"/>
          <w:sz w:val="24"/>
          <w:szCs w:val="24"/>
        </w:rPr>
      </w:pPr>
      <w:r w:rsidRPr="00D85B3B">
        <w:rPr>
          <w:rFonts w:ascii="Arial" w:hAnsi="Arial" w:cs="Arial"/>
          <w:sz w:val="24"/>
          <w:szCs w:val="24"/>
        </w:rPr>
        <w:t>A</w:t>
      </w:r>
      <w:r w:rsidR="00FA45CD" w:rsidRPr="00D85B3B">
        <w:rPr>
          <w:rFonts w:ascii="Arial" w:hAnsi="Arial" w:cs="Arial"/>
          <w:sz w:val="24"/>
          <w:szCs w:val="24"/>
        </w:rPr>
        <w:t>lignment</w:t>
      </w:r>
      <w:r w:rsidRPr="00D85B3B">
        <w:rPr>
          <w:rFonts w:ascii="Arial" w:hAnsi="Arial" w:cs="Arial"/>
          <w:sz w:val="24"/>
          <w:szCs w:val="24"/>
        </w:rPr>
        <w:t xml:space="preserve"> of resources to national priorities</w:t>
      </w:r>
    </w:p>
    <w:p w:rsidR="00A54EFC" w:rsidRPr="00D85B3B" w:rsidRDefault="00A54EFC" w:rsidP="00D85B3B">
      <w:pPr>
        <w:pStyle w:val="ListParagraph"/>
        <w:numPr>
          <w:ilvl w:val="0"/>
          <w:numId w:val="6"/>
        </w:numPr>
        <w:jc w:val="both"/>
        <w:rPr>
          <w:rFonts w:ascii="Arial" w:hAnsi="Arial" w:cs="Arial"/>
          <w:sz w:val="24"/>
          <w:szCs w:val="24"/>
        </w:rPr>
      </w:pPr>
      <w:r w:rsidRPr="00D85B3B">
        <w:rPr>
          <w:rFonts w:ascii="Arial" w:hAnsi="Arial" w:cs="Arial"/>
          <w:sz w:val="24"/>
          <w:szCs w:val="24"/>
        </w:rPr>
        <w:t>Harmonization of procedures among donors</w:t>
      </w:r>
    </w:p>
    <w:p w:rsidR="00A54EFC" w:rsidRPr="00D85B3B" w:rsidRDefault="00A54EFC" w:rsidP="00D85B3B">
      <w:pPr>
        <w:pStyle w:val="ListParagraph"/>
        <w:numPr>
          <w:ilvl w:val="0"/>
          <w:numId w:val="6"/>
        </w:numPr>
        <w:jc w:val="both"/>
        <w:rPr>
          <w:rFonts w:ascii="Arial" w:hAnsi="Arial" w:cs="Arial"/>
          <w:sz w:val="24"/>
          <w:szCs w:val="24"/>
        </w:rPr>
      </w:pPr>
      <w:r w:rsidRPr="00D85B3B">
        <w:rPr>
          <w:rFonts w:ascii="Arial" w:hAnsi="Arial" w:cs="Arial"/>
          <w:sz w:val="24"/>
          <w:szCs w:val="24"/>
        </w:rPr>
        <w:lastRenderedPageBreak/>
        <w:t>Managing for results</w:t>
      </w:r>
    </w:p>
    <w:p w:rsidR="00797029" w:rsidRPr="00D85B3B" w:rsidRDefault="00A54EFC" w:rsidP="00D85B3B">
      <w:pPr>
        <w:pStyle w:val="ListParagraph"/>
        <w:numPr>
          <w:ilvl w:val="0"/>
          <w:numId w:val="6"/>
        </w:numPr>
        <w:jc w:val="both"/>
        <w:rPr>
          <w:rFonts w:ascii="Arial" w:hAnsi="Arial" w:cs="Arial"/>
          <w:sz w:val="24"/>
          <w:szCs w:val="24"/>
        </w:rPr>
      </w:pPr>
      <w:r w:rsidRPr="00D85B3B">
        <w:rPr>
          <w:rFonts w:ascii="Arial" w:hAnsi="Arial" w:cs="Arial"/>
          <w:sz w:val="24"/>
          <w:szCs w:val="24"/>
        </w:rPr>
        <w:t xml:space="preserve">Mutual Accountability </w:t>
      </w:r>
      <w:r w:rsidR="00FA45CD" w:rsidRPr="00D85B3B">
        <w:rPr>
          <w:rFonts w:ascii="Arial" w:hAnsi="Arial" w:cs="Arial"/>
          <w:sz w:val="24"/>
          <w:szCs w:val="24"/>
        </w:rPr>
        <w:t xml:space="preserve"> </w:t>
      </w:r>
    </w:p>
    <w:p w:rsidR="00FA45CD" w:rsidRDefault="00A54EFC" w:rsidP="00CF3DA7">
      <w:pPr>
        <w:jc w:val="both"/>
        <w:rPr>
          <w:rFonts w:ascii="Arial" w:hAnsi="Arial" w:cs="Arial"/>
          <w:sz w:val="24"/>
          <w:szCs w:val="24"/>
        </w:rPr>
      </w:pPr>
      <w:r w:rsidRPr="00D85B3B">
        <w:rPr>
          <w:rFonts w:ascii="Arial" w:hAnsi="Arial" w:cs="Arial"/>
          <w:sz w:val="24"/>
          <w:szCs w:val="24"/>
        </w:rPr>
        <w:t xml:space="preserve">The Paris Declaration principles were revisited in Accra in 2008, resulting in the approval of the Accra Agenda for Action </w:t>
      </w:r>
      <w:r w:rsidR="00545D00">
        <w:rPr>
          <w:rFonts w:ascii="Arial" w:hAnsi="Arial" w:cs="Arial"/>
          <w:sz w:val="24"/>
          <w:szCs w:val="24"/>
        </w:rPr>
        <w:t>that incorporated</w:t>
      </w:r>
      <w:r w:rsidR="00D85B3B" w:rsidRPr="00D85B3B">
        <w:rPr>
          <w:rFonts w:ascii="Arial" w:hAnsi="Arial" w:cs="Arial"/>
          <w:sz w:val="24"/>
          <w:szCs w:val="24"/>
        </w:rPr>
        <w:t xml:space="preserve"> </w:t>
      </w:r>
      <w:r w:rsidRPr="00D85B3B">
        <w:rPr>
          <w:rFonts w:ascii="Arial" w:hAnsi="Arial" w:cs="Arial"/>
          <w:sz w:val="24"/>
          <w:szCs w:val="24"/>
        </w:rPr>
        <w:t xml:space="preserve">development effectiveness, human rights, decent </w:t>
      </w:r>
      <w:r w:rsidR="00D85B3B" w:rsidRPr="00D85B3B">
        <w:rPr>
          <w:rFonts w:ascii="Arial" w:hAnsi="Arial" w:cs="Arial"/>
          <w:sz w:val="24"/>
          <w:szCs w:val="24"/>
        </w:rPr>
        <w:t>work and</w:t>
      </w:r>
      <w:r w:rsidRPr="00D85B3B">
        <w:rPr>
          <w:rFonts w:ascii="Arial" w:hAnsi="Arial" w:cs="Arial"/>
          <w:sz w:val="24"/>
          <w:szCs w:val="24"/>
        </w:rPr>
        <w:t xml:space="preserve"> environmental sustainability</w:t>
      </w:r>
      <w:r w:rsidR="00D85B3B" w:rsidRPr="00D85B3B">
        <w:rPr>
          <w:rFonts w:ascii="Arial" w:hAnsi="Arial" w:cs="Arial"/>
          <w:sz w:val="24"/>
          <w:szCs w:val="24"/>
        </w:rPr>
        <w:t xml:space="preserve"> concepts</w:t>
      </w:r>
      <w:r w:rsidRPr="00D85B3B">
        <w:rPr>
          <w:rFonts w:ascii="Arial" w:hAnsi="Arial" w:cs="Arial"/>
          <w:sz w:val="24"/>
          <w:szCs w:val="24"/>
        </w:rPr>
        <w:t xml:space="preserve"> in the development discourse. </w:t>
      </w:r>
      <w:r w:rsidR="00FA45CD" w:rsidRPr="00D85B3B">
        <w:rPr>
          <w:rFonts w:ascii="Arial" w:hAnsi="Arial" w:cs="Arial"/>
          <w:sz w:val="24"/>
          <w:szCs w:val="24"/>
        </w:rPr>
        <w:t xml:space="preserve"> </w:t>
      </w:r>
    </w:p>
    <w:p w:rsidR="005E7406" w:rsidRDefault="005E7406" w:rsidP="00CF3DA7">
      <w:pPr>
        <w:jc w:val="both"/>
        <w:rPr>
          <w:rFonts w:ascii="Arial" w:hAnsi="Arial" w:cs="Arial"/>
          <w:sz w:val="24"/>
          <w:szCs w:val="24"/>
        </w:rPr>
      </w:pPr>
      <w:r>
        <w:rPr>
          <w:rFonts w:ascii="Arial" w:hAnsi="Arial" w:cs="Arial"/>
          <w:sz w:val="24"/>
          <w:szCs w:val="24"/>
        </w:rPr>
        <w:t>The Fourth High Level Forum on Aid Effectiveness held in Busan in 2011 provided a platform to focus on development results and enabled other stakeholders such as Members of the Parliament and Private Sector to join the discussion on how aid should contribute to development and the respect of human rights.</w:t>
      </w:r>
    </w:p>
    <w:p w:rsidR="00787720" w:rsidRPr="00D85B3B" w:rsidRDefault="005E7406" w:rsidP="00CF3DA7">
      <w:pPr>
        <w:jc w:val="both"/>
        <w:rPr>
          <w:rFonts w:ascii="Arial" w:hAnsi="Arial" w:cs="Arial"/>
          <w:sz w:val="24"/>
          <w:szCs w:val="24"/>
        </w:rPr>
      </w:pPr>
      <w:r>
        <w:rPr>
          <w:rFonts w:ascii="Arial" w:hAnsi="Arial" w:cs="Arial"/>
          <w:sz w:val="24"/>
          <w:szCs w:val="24"/>
        </w:rPr>
        <w:t xml:space="preserve">Both the </w:t>
      </w:r>
      <w:r w:rsidR="00FE7BDB">
        <w:rPr>
          <w:rFonts w:ascii="Arial" w:hAnsi="Arial" w:cs="Arial"/>
          <w:sz w:val="24"/>
          <w:szCs w:val="24"/>
        </w:rPr>
        <w:t>global partnership</w:t>
      </w:r>
      <w:r w:rsidR="00921E9C">
        <w:rPr>
          <w:rFonts w:ascii="Arial" w:hAnsi="Arial" w:cs="Arial"/>
          <w:sz w:val="24"/>
          <w:szCs w:val="24"/>
        </w:rPr>
        <w:t xml:space="preserve"> for </w:t>
      </w:r>
      <w:r>
        <w:rPr>
          <w:rFonts w:ascii="Arial" w:hAnsi="Arial" w:cs="Arial"/>
          <w:sz w:val="24"/>
          <w:szCs w:val="24"/>
        </w:rPr>
        <w:t xml:space="preserve">effective </w:t>
      </w:r>
      <w:r w:rsidR="00921E9C">
        <w:rPr>
          <w:rFonts w:ascii="Arial" w:hAnsi="Arial" w:cs="Arial"/>
          <w:sz w:val="24"/>
          <w:szCs w:val="24"/>
        </w:rPr>
        <w:t xml:space="preserve">development </w:t>
      </w:r>
      <w:r>
        <w:rPr>
          <w:rFonts w:ascii="Arial" w:hAnsi="Arial" w:cs="Arial"/>
          <w:sz w:val="24"/>
          <w:szCs w:val="24"/>
        </w:rPr>
        <w:t xml:space="preserve">and the MDGs </w:t>
      </w:r>
      <w:r w:rsidR="00EB647D">
        <w:rPr>
          <w:rFonts w:ascii="Arial" w:hAnsi="Arial" w:cs="Arial"/>
          <w:sz w:val="24"/>
          <w:szCs w:val="24"/>
        </w:rPr>
        <w:t xml:space="preserve">global partnership </w:t>
      </w:r>
      <w:r>
        <w:rPr>
          <w:rFonts w:ascii="Arial" w:hAnsi="Arial" w:cs="Arial"/>
          <w:sz w:val="24"/>
          <w:szCs w:val="24"/>
        </w:rPr>
        <w:t>are</w:t>
      </w:r>
      <w:r w:rsidR="00921E9C">
        <w:rPr>
          <w:rFonts w:ascii="Arial" w:hAnsi="Arial" w:cs="Arial"/>
          <w:sz w:val="24"/>
          <w:szCs w:val="24"/>
        </w:rPr>
        <w:t xml:space="preserve"> intended to ensure that </w:t>
      </w:r>
      <w:r>
        <w:rPr>
          <w:rFonts w:ascii="Arial" w:hAnsi="Arial" w:cs="Arial"/>
          <w:sz w:val="24"/>
          <w:szCs w:val="24"/>
        </w:rPr>
        <w:t xml:space="preserve">poor people enjoy </w:t>
      </w:r>
      <w:r w:rsidR="00EA42B3">
        <w:rPr>
          <w:rFonts w:ascii="Arial" w:hAnsi="Arial" w:cs="Arial"/>
          <w:sz w:val="24"/>
          <w:szCs w:val="24"/>
        </w:rPr>
        <w:t xml:space="preserve">better lives, free from hunger, disease and illiteracy. </w:t>
      </w:r>
      <w:r w:rsidR="00921E9C">
        <w:rPr>
          <w:rFonts w:ascii="Arial" w:hAnsi="Arial" w:cs="Arial"/>
          <w:sz w:val="24"/>
          <w:szCs w:val="24"/>
        </w:rPr>
        <w:t xml:space="preserve">  </w:t>
      </w:r>
    </w:p>
    <w:p w:rsidR="00D85B3B" w:rsidRPr="00D85B3B" w:rsidRDefault="00D85B3B" w:rsidP="00D85B3B">
      <w:pPr>
        <w:autoSpaceDE w:val="0"/>
        <w:autoSpaceDN w:val="0"/>
        <w:adjustRightInd w:val="0"/>
        <w:spacing w:after="0" w:line="240" w:lineRule="auto"/>
        <w:jc w:val="both"/>
        <w:rPr>
          <w:rFonts w:ascii="Arial" w:hAnsi="Arial" w:cs="Arial"/>
          <w:sz w:val="24"/>
          <w:szCs w:val="24"/>
          <w:lang w:val="en-ZA"/>
        </w:rPr>
      </w:pPr>
      <w:r w:rsidRPr="00D85B3B">
        <w:rPr>
          <w:rFonts w:ascii="Arial" w:hAnsi="Arial" w:cs="Arial"/>
          <w:sz w:val="24"/>
          <w:szCs w:val="24"/>
          <w:lang w:val="en-ZA"/>
        </w:rPr>
        <w:t>As the world prepares for the final re</w:t>
      </w:r>
      <w:r w:rsidR="00CF3DA7">
        <w:rPr>
          <w:rFonts w:ascii="Arial" w:hAnsi="Arial" w:cs="Arial"/>
          <w:sz w:val="24"/>
          <w:szCs w:val="24"/>
          <w:lang w:val="en-ZA"/>
        </w:rPr>
        <w:t>view of the achievement of the M</w:t>
      </w:r>
      <w:r w:rsidRPr="00D85B3B">
        <w:rPr>
          <w:rFonts w:ascii="Arial" w:hAnsi="Arial" w:cs="Arial"/>
          <w:sz w:val="24"/>
          <w:szCs w:val="24"/>
          <w:lang w:val="en-ZA"/>
        </w:rPr>
        <w:t>illennium</w:t>
      </w:r>
    </w:p>
    <w:p w:rsidR="00D85B3B" w:rsidRPr="00D85B3B" w:rsidRDefault="00CF3DA7" w:rsidP="00D85B3B">
      <w:p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Development G</w:t>
      </w:r>
      <w:r w:rsidR="00D85B3B" w:rsidRPr="00D85B3B">
        <w:rPr>
          <w:rFonts w:ascii="Arial" w:hAnsi="Arial" w:cs="Arial"/>
          <w:sz w:val="24"/>
          <w:szCs w:val="24"/>
          <w:lang w:val="en-ZA"/>
        </w:rPr>
        <w:t>oals in 2015, assessing how the global partnership has facilitated the</w:t>
      </w:r>
    </w:p>
    <w:p w:rsidR="00CF3DA7" w:rsidRDefault="00D85B3B" w:rsidP="008B67D4">
      <w:pPr>
        <w:autoSpaceDE w:val="0"/>
        <w:autoSpaceDN w:val="0"/>
        <w:adjustRightInd w:val="0"/>
        <w:spacing w:after="0" w:line="240" w:lineRule="auto"/>
        <w:jc w:val="both"/>
        <w:rPr>
          <w:rFonts w:ascii="Arial" w:hAnsi="Arial" w:cs="Arial"/>
          <w:sz w:val="24"/>
          <w:szCs w:val="24"/>
          <w:lang w:val="en-ZA"/>
        </w:rPr>
      </w:pPr>
      <w:r w:rsidRPr="00D85B3B">
        <w:rPr>
          <w:rFonts w:ascii="Arial" w:hAnsi="Arial" w:cs="Arial"/>
          <w:sz w:val="24"/>
          <w:szCs w:val="24"/>
          <w:lang w:val="en-ZA"/>
        </w:rPr>
        <w:t>achievement or lack of</w:t>
      </w:r>
      <w:r w:rsidR="008B67D4">
        <w:rPr>
          <w:rFonts w:ascii="Arial" w:hAnsi="Arial" w:cs="Arial"/>
          <w:sz w:val="24"/>
          <w:szCs w:val="24"/>
          <w:lang w:val="en-ZA"/>
        </w:rPr>
        <w:t xml:space="preserve"> achievement of the MDGs is</w:t>
      </w:r>
      <w:r w:rsidRPr="00D85B3B">
        <w:rPr>
          <w:rFonts w:ascii="Arial" w:hAnsi="Arial" w:cs="Arial"/>
          <w:sz w:val="24"/>
          <w:szCs w:val="24"/>
          <w:lang w:val="en-ZA"/>
        </w:rPr>
        <w:t xml:space="preserve"> crucial. RoA Africa </w:t>
      </w:r>
      <w:r w:rsidR="008B67D4">
        <w:rPr>
          <w:rFonts w:ascii="Arial" w:hAnsi="Arial" w:cs="Arial"/>
          <w:sz w:val="24"/>
          <w:szCs w:val="24"/>
          <w:lang w:val="en-ZA"/>
        </w:rPr>
        <w:t xml:space="preserve">intends </w:t>
      </w:r>
      <w:r w:rsidRPr="00D85B3B">
        <w:rPr>
          <w:rFonts w:ascii="Arial" w:hAnsi="Arial" w:cs="Arial"/>
          <w:sz w:val="24"/>
          <w:szCs w:val="24"/>
          <w:lang w:val="en-ZA"/>
        </w:rPr>
        <w:t>to</w:t>
      </w:r>
      <w:r w:rsidR="00CF3DA7">
        <w:rPr>
          <w:rFonts w:ascii="Arial" w:hAnsi="Arial" w:cs="Arial"/>
          <w:sz w:val="24"/>
          <w:szCs w:val="24"/>
          <w:lang w:val="en-ZA"/>
        </w:rPr>
        <w:t xml:space="preserve"> </w:t>
      </w:r>
      <w:r w:rsidRPr="00D85B3B">
        <w:rPr>
          <w:rFonts w:ascii="Arial" w:hAnsi="Arial" w:cs="Arial"/>
          <w:sz w:val="24"/>
          <w:szCs w:val="24"/>
          <w:lang w:val="en-ZA"/>
        </w:rPr>
        <w:t>focus specifically on the quality and quantity of fi</w:t>
      </w:r>
      <w:r w:rsidR="008B67D4">
        <w:rPr>
          <w:rFonts w:ascii="Arial" w:hAnsi="Arial" w:cs="Arial"/>
          <w:sz w:val="24"/>
          <w:szCs w:val="24"/>
          <w:lang w:val="en-ZA"/>
        </w:rPr>
        <w:t>nancing for development and how</w:t>
      </w:r>
      <w:r w:rsidR="00CF3DA7">
        <w:rPr>
          <w:rFonts w:ascii="Arial" w:hAnsi="Arial" w:cs="Arial"/>
          <w:sz w:val="24"/>
          <w:szCs w:val="24"/>
          <w:lang w:val="en-ZA"/>
        </w:rPr>
        <w:t xml:space="preserve"> </w:t>
      </w:r>
      <w:r w:rsidRPr="00D85B3B">
        <w:rPr>
          <w:rFonts w:ascii="Arial" w:hAnsi="Arial" w:cs="Arial"/>
          <w:sz w:val="24"/>
          <w:szCs w:val="24"/>
          <w:lang w:val="en-ZA"/>
        </w:rPr>
        <w:t>these</w:t>
      </w:r>
      <w:r w:rsidR="00CF3DA7">
        <w:rPr>
          <w:rFonts w:ascii="Arial" w:hAnsi="Arial" w:cs="Arial"/>
          <w:sz w:val="24"/>
          <w:szCs w:val="24"/>
          <w:lang w:val="en-ZA"/>
        </w:rPr>
        <w:t xml:space="preserve"> </w:t>
      </w:r>
      <w:r w:rsidRPr="00D85B3B">
        <w:rPr>
          <w:rFonts w:ascii="Arial" w:hAnsi="Arial" w:cs="Arial"/>
          <w:sz w:val="24"/>
          <w:szCs w:val="24"/>
          <w:lang w:val="en-ZA"/>
        </w:rPr>
        <w:t>elements of development co-operation have adjusted to the demands of the financing</w:t>
      </w:r>
      <w:r w:rsidR="00CF3DA7">
        <w:rPr>
          <w:rFonts w:ascii="Arial" w:hAnsi="Arial" w:cs="Arial"/>
          <w:sz w:val="24"/>
          <w:szCs w:val="24"/>
          <w:lang w:val="en-ZA"/>
        </w:rPr>
        <w:t xml:space="preserve"> </w:t>
      </w:r>
      <w:r w:rsidRPr="00D85B3B">
        <w:rPr>
          <w:rFonts w:ascii="Arial" w:hAnsi="Arial" w:cs="Arial"/>
          <w:sz w:val="24"/>
          <w:szCs w:val="24"/>
          <w:lang w:val="en-ZA"/>
        </w:rPr>
        <w:t>needs of the MDGs.</w:t>
      </w:r>
      <w:r w:rsidR="00F31641">
        <w:rPr>
          <w:rFonts w:ascii="Arial" w:hAnsi="Arial" w:cs="Arial"/>
          <w:sz w:val="24"/>
          <w:szCs w:val="24"/>
          <w:lang w:val="en-ZA"/>
        </w:rPr>
        <w:t xml:space="preserve"> </w:t>
      </w:r>
    </w:p>
    <w:p w:rsidR="008B67D4" w:rsidRDefault="008B67D4" w:rsidP="008B67D4">
      <w:pPr>
        <w:autoSpaceDE w:val="0"/>
        <w:autoSpaceDN w:val="0"/>
        <w:adjustRightInd w:val="0"/>
        <w:spacing w:after="0" w:line="240" w:lineRule="auto"/>
        <w:jc w:val="both"/>
        <w:rPr>
          <w:rFonts w:ascii="Arial" w:hAnsi="Arial" w:cs="Arial"/>
          <w:sz w:val="24"/>
          <w:szCs w:val="24"/>
        </w:rPr>
      </w:pPr>
    </w:p>
    <w:p w:rsidR="006E6E02" w:rsidRDefault="00FE7BDB" w:rsidP="00CF3DA7">
      <w:pPr>
        <w:jc w:val="both"/>
        <w:rPr>
          <w:rFonts w:ascii="Arial" w:hAnsi="Arial" w:cs="Arial"/>
          <w:sz w:val="24"/>
          <w:szCs w:val="24"/>
        </w:rPr>
      </w:pPr>
      <w:r>
        <w:rPr>
          <w:rFonts w:ascii="Arial" w:hAnsi="Arial" w:cs="Arial"/>
          <w:sz w:val="24"/>
          <w:szCs w:val="24"/>
        </w:rPr>
        <w:t>Mozambique has been able to attract a substantial amount of aid to fund its development agen</w:t>
      </w:r>
      <w:r w:rsidR="002C6603">
        <w:rPr>
          <w:rFonts w:ascii="Arial" w:hAnsi="Arial" w:cs="Arial"/>
          <w:sz w:val="24"/>
          <w:szCs w:val="24"/>
        </w:rPr>
        <w:t>da</w:t>
      </w:r>
      <w:r>
        <w:rPr>
          <w:rFonts w:ascii="Arial" w:hAnsi="Arial" w:cs="Arial"/>
          <w:sz w:val="24"/>
          <w:szCs w:val="24"/>
        </w:rPr>
        <w:t xml:space="preserve">. This funding has contributed greatly to financing the MDGs embodied in the main development programmes. </w:t>
      </w:r>
    </w:p>
    <w:p w:rsidR="00CF3DA7" w:rsidRDefault="006E6E02" w:rsidP="00CF3DA7">
      <w:pPr>
        <w:jc w:val="both"/>
        <w:rPr>
          <w:rFonts w:ascii="Arial" w:hAnsi="Arial" w:cs="Arial"/>
          <w:sz w:val="24"/>
          <w:szCs w:val="24"/>
        </w:rPr>
      </w:pPr>
      <w:r>
        <w:rPr>
          <w:rFonts w:ascii="Arial" w:hAnsi="Arial" w:cs="Arial"/>
          <w:sz w:val="24"/>
          <w:szCs w:val="24"/>
        </w:rPr>
        <w:t xml:space="preserve">It is within this framework that RoA Africa seeks to analyze the Mozambican experience to draw lessons that can contribute </w:t>
      </w:r>
      <w:r w:rsidR="008B67D4">
        <w:rPr>
          <w:rFonts w:ascii="Arial" w:hAnsi="Arial" w:cs="Arial"/>
          <w:sz w:val="24"/>
          <w:szCs w:val="24"/>
        </w:rPr>
        <w:t>to</w:t>
      </w:r>
      <w:r w:rsidR="00CF3DA7">
        <w:rPr>
          <w:rFonts w:ascii="Arial" w:hAnsi="Arial" w:cs="Arial"/>
          <w:sz w:val="24"/>
          <w:szCs w:val="24"/>
        </w:rPr>
        <w:t xml:space="preserve"> the definition of the Post 2015 Development Agenda.  </w:t>
      </w:r>
    </w:p>
    <w:p w:rsidR="006E6E02" w:rsidRDefault="006E6E02" w:rsidP="00CF3DA7">
      <w:pPr>
        <w:jc w:val="both"/>
        <w:rPr>
          <w:rFonts w:ascii="Arial" w:hAnsi="Arial" w:cs="Arial"/>
          <w:sz w:val="24"/>
          <w:szCs w:val="24"/>
        </w:rPr>
      </w:pPr>
      <w:r>
        <w:rPr>
          <w:rFonts w:ascii="Arial" w:hAnsi="Arial" w:cs="Arial"/>
          <w:sz w:val="24"/>
          <w:szCs w:val="24"/>
        </w:rPr>
        <w:t>The formulation o</w:t>
      </w:r>
      <w:r w:rsidR="008B67D4">
        <w:rPr>
          <w:rFonts w:ascii="Arial" w:hAnsi="Arial" w:cs="Arial"/>
          <w:sz w:val="24"/>
          <w:szCs w:val="24"/>
        </w:rPr>
        <w:t>f this report was based mainly o</w:t>
      </w:r>
      <w:r>
        <w:rPr>
          <w:rFonts w:ascii="Arial" w:hAnsi="Arial" w:cs="Arial"/>
          <w:sz w:val="24"/>
          <w:szCs w:val="24"/>
        </w:rPr>
        <w:t xml:space="preserve">n literature review </w:t>
      </w:r>
      <w:r w:rsidR="008B67D4">
        <w:rPr>
          <w:rFonts w:ascii="Arial" w:hAnsi="Arial" w:cs="Arial"/>
          <w:sz w:val="24"/>
          <w:szCs w:val="24"/>
        </w:rPr>
        <w:t xml:space="preserve">of critical documents and interviews </w:t>
      </w:r>
      <w:r w:rsidR="004804EB">
        <w:rPr>
          <w:rFonts w:ascii="Arial" w:hAnsi="Arial" w:cs="Arial"/>
          <w:sz w:val="24"/>
          <w:szCs w:val="24"/>
        </w:rPr>
        <w:t>a</w:t>
      </w:r>
      <w:r w:rsidR="00151673">
        <w:rPr>
          <w:rFonts w:ascii="Arial" w:hAnsi="Arial" w:cs="Arial"/>
          <w:sz w:val="24"/>
          <w:szCs w:val="24"/>
        </w:rPr>
        <w:t>n</w:t>
      </w:r>
      <w:r w:rsidR="004804EB">
        <w:rPr>
          <w:rFonts w:ascii="Arial" w:hAnsi="Arial" w:cs="Arial"/>
          <w:sz w:val="24"/>
          <w:szCs w:val="24"/>
        </w:rPr>
        <w:t xml:space="preserve">d discussion groups </w:t>
      </w:r>
      <w:r w:rsidR="008B67D4">
        <w:rPr>
          <w:rFonts w:ascii="Arial" w:hAnsi="Arial" w:cs="Arial"/>
          <w:sz w:val="24"/>
          <w:szCs w:val="24"/>
        </w:rPr>
        <w:t>with selected</w:t>
      </w:r>
      <w:r>
        <w:rPr>
          <w:rFonts w:ascii="Arial" w:hAnsi="Arial" w:cs="Arial"/>
          <w:sz w:val="24"/>
          <w:szCs w:val="24"/>
        </w:rPr>
        <w:t xml:space="preserve"> stakeholders such</w:t>
      </w:r>
      <w:r w:rsidR="004804EB">
        <w:rPr>
          <w:rFonts w:ascii="Arial" w:hAnsi="Arial" w:cs="Arial"/>
          <w:sz w:val="24"/>
          <w:szCs w:val="24"/>
        </w:rPr>
        <w:t xml:space="preserve"> as government officials, civil society organizations and members of the public.</w:t>
      </w:r>
    </w:p>
    <w:p w:rsidR="00A67D67" w:rsidRDefault="00A67D67" w:rsidP="00E05104">
      <w:pPr>
        <w:jc w:val="both"/>
        <w:rPr>
          <w:rFonts w:ascii="Arial" w:hAnsi="Arial" w:cs="Arial"/>
          <w:b/>
          <w:sz w:val="24"/>
          <w:szCs w:val="24"/>
        </w:rPr>
      </w:pPr>
    </w:p>
    <w:p w:rsidR="001C448E" w:rsidRDefault="001C448E" w:rsidP="00E05104">
      <w:pPr>
        <w:jc w:val="both"/>
        <w:rPr>
          <w:rFonts w:ascii="Arial" w:hAnsi="Arial" w:cs="Arial"/>
          <w:b/>
          <w:sz w:val="24"/>
          <w:szCs w:val="24"/>
        </w:rPr>
      </w:pPr>
    </w:p>
    <w:p w:rsidR="00744ED3" w:rsidRDefault="00744ED3" w:rsidP="00E05104">
      <w:pPr>
        <w:jc w:val="both"/>
        <w:rPr>
          <w:rFonts w:ascii="Arial" w:hAnsi="Arial" w:cs="Arial"/>
          <w:b/>
          <w:sz w:val="24"/>
          <w:szCs w:val="24"/>
        </w:rPr>
      </w:pPr>
    </w:p>
    <w:p w:rsidR="00744ED3" w:rsidRDefault="00744ED3" w:rsidP="00E05104">
      <w:pPr>
        <w:jc w:val="both"/>
        <w:rPr>
          <w:rFonts w:ascii="Arial" w:hAnsi="Arial" w:cs="Arial"/>
          <w:b/>
          <w:sz w:val="24"/>
          <w:szCs w:val="24"/>
        </w:rPr>
      </w:pPr>
    </w:p>
    <w:p w:rsidR="00744ED3" w:rsidRDefault="00744ED3" w:rsidP="00E05104">
      <w:pPr>
        <w:jc w:val="both"/>
        <w:rPr>
          <w:rFonts w:ascii="Arial" w:hAnsi="Arial" w:cs="Arial"/>
          <w:b/>
          <w:sz w:val="24"/>
          <w:szCs w:val="24"/>
        </w:rPr>
      </w:pPr>
    </w:p>
    <w:p w:rsidR="00744ED3" w:rsidRDefault="00744ED3" w:rsidP="00E05104">
      <w:pPr>
        <w:jc w:val="both"/>
        <w:rPr>
          <w:rFonts w:ascii="Arial" w:hAnsi="Arial" w:cs="Arial"/>
          <w:b/>
          <w:sz w:val="24"/>
          <w:szCs w:val="24"/>
        </w:rPr>
      </w:pPr>
    </w:p>
    <w:p w:rsidR="00744ED3" w:rsidRDefault="00744ED3" w:rsidP="00E05104">
      <w:pPr>
        <w:jc w:val="both"/>
        <w:rPr>
          <w:rFonts w:ascii="Arial" w:hAnsi="Arial" w:cs="Arial"/>
          <w:b/>
          <w:sz w:val="24"/>
          <w:szCs w:val="24"/>
        </w:rPr>
      </w:pPr>
    </w:p>
    <w:p w:rsidR="006E6E02" w:rsidRDefault="00E05104" w:rsidP="00E05104">
      <w:pPr>
        <w:jc w:val="both"/>
        <w:rPr>
          <w:rFonts w:ascii="Arial" w:hAnsi="Arial" w:cs="Arial"/>
          <w:b/>
          <w:sz w:val="24"/>
          <w:szCs w:val="24"/>
        </w:rPr>
      </w:pPr>
      <w:r w:rsidRPr="00E05104">
        <w:rPr>
          <w:rFonts w:ascii="Arial" w:hAnsi="Arial" w:cs="Arial"/>
          <w:b/>
          <w:sz w:val="24"/>
          <w:szCs w:val="24"/>
        </w:rPr>
        <w:lastRenderedPageBreak/>
        <w:t xml:space="preserve">1. </w:t>
      </w:r>
      <w:r w:rsidR="003652DB" w:rsidRPr="00E05104">
        <w:rPr>
          <w:rFonts w:ascii="Arial" w:hAnsi="Arial" w:cs="Arial"/>
          <w:b/>
          <w:sz w:val="24"/>
          <w:szCs w:val="24"/>
        </w:rPr>
        <w:t>2. About Mozambique</w:t>
      </w:r>
    </w:p>
    <w:p w:rsidR="00A67D67" w:rsidRPr="00A67D67" w:rsidRDefault="00A67D67" w:rsidP="00A67D67">
      <w:pPr>
        <w:jc w:val="center"/>
        <w:rPr>
          <w:rFonts w:ascii="Arial" w:hAnsi="Arial" w:cs="Arial"/>
          <w:sz w:val="24"/>
          <w:szCs w:val="24"/>
        </w:rPr>
      </w:pPr>
      <w:r w:rsidRPr="00A67D67">
        <w:rPr>
          <w:rFonts w:ascii="Arial" w:hAnsi="Arial" w:cs="Arial"/>
          <w:sz w:val="24"/>
          <w:szCs w:val="24"/>
        </w:rPr>
        <w:t>Map of Mozambique</w:t>
      </w:r>
    </w:p>
    <w:p w:rsidR="00A67D67" w:rsidRDefault="00A67D67" w:rsidP="00CF3DA7">
      <w:pPr>
        <w:jc w:val="both"/>
        <w:rPr>
          <w:rFonts w:ascii="Arial" w:hAnsi="Arial" w:cs="Arial"/>
          <w:sz w:val="24"/>
          <w:szCs w:val="24"/>
        </w:rPr>
      </w:pPr>
      <w:r>
        <w:rPr>
          <w:rFonts w:ascii="Arial" w:hAnsi="Arial" w:cs="Arial"/>
          <w:b/>
          <w:noProof/>
          <w:color w:val="008000"/>
          <w:sz w:val="20"/>
          <w:szCs w:val="20"/>
        </w:rPr>
        <w:drawing>
          <wp:inline distT="0" distB="0" distL="0" distR="0">
            <wp:extent cx="5559425" cy="7973695"/>
            <wp:effectExtent l="19050" t="0" r="3175"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8" cstate="print"/>
                    <a:srcRect/>
                    <a:stretch>
                      <a:fillRect/>
                    </a:stretch>
                  </pic:blipFill>
                  <pic:spPr bwMode="auto">
                    <a:xfrm>
                      <a:off x="0" y="0"/>
                      <a:ext cx="5559425" cy="7973695"/>
                    </a:xfrm>
                    <a:prstGeom prst="rect">
                      <a:avLst/>
                    </a:prstGeom>
                    <a:noFill/>
                    <a:ln w="9525">
                      <a:noFill/>
                      <a:miter lim="800000"/>
                      <a:headEnd/>
                      <a:tailEnd/>
                    </a:ln>
                  </pic:spPr>
                </pic:pic>
              </a:graphicData>
            </a:graphic>
          </wp:inline>
        </w:drawing>
      </w:r>
    </w:p>
    <w:p w:rsidR="00A67D67" w:rsidRDefault="008B67D4" w:rsidP="00CF3DA7">
      <w:pPr>
        <w:jc w:val="both"/>
        <w:rPr>
          <w:rFonts w:ascii="Arial" w:hAnsi="Arial" w:cs="Arial"/>
          <w:sz w:val="24"/>
          <w:szCs w:val="24"/>
        </w:rPr>
      </w:pPr>
      <w:r>
        <w:rPr>
          <w:rFonts w:ascii="Arial" w:hAnsi="Arial" w:cs="Arial"/>
          <w:sz w:val="24"/>
          <w:szCs w:val="24"/>
        </w:rPr>
        <w:lastRenderedPageBreak/>
        <w:t xml:space="preserve">Mozambique is a country with a population estimated at 23.4 million inhabitants distributed over 11 provinces. </w:t>
      </w:r>
    </w:p>
    <w:p w:rsidR="00C7053C" w:rsidRDefault="00A53B6A" w:rsidP="00CF3DA7">
      <w:pPr>
        <w:jc w:val="both"/>
        <w:rPr>
          <w:rFonts w:ascii="Arial" w:hAnsi="Arial" w:cs="Arial"/>
          <w:sz w:val="24"/>
          <w:szCs w:val="24"/>
        </w:rPr>
      </w:pPr>
      <w:r>
        <w:rPr>
          <w:rFonts w:ascii="Arial" w:hAnsi="Arial" w:cs="Arial"/>
          <w:sz w:val="24"/>
          <w:szCs w:val="24"/>
        </w:rPr>
        <w:t>Mozambique gained its independence in 1975 and was ruled by a communist sy</w:t>
      </w:r>
      <w:r w:rsidR="0097619B">
        <w:rPr>
          <w:rFonts w:ascii="Arial" w:hAnsi="Arial" w:cs="Arial"/>
          <w:sz w:val="24"/>
          <w:szCs w:val="24"/>
        </w:rPr>
        <w:t xml:space="preserve">stem until 1994 when it undertook its </w:t>
      </w:r>
      <w:r>
        <w:rPr>
          <w:rFonts w:ascii="Arial" w:hAnsi="Arial" w:cs="Arial"/>
          <w:sz w:val="24"/>
          <w:szCs w:val="24"/>
        </w:rPr>
        <w:t xml:space="preserve">first democratic elections. Ever since, the country has </w:t>
      </w:r>
      <w:r w:rsidR="0097619B">
        <w:rPr>
          <w:rFonts w:ascii="Arial" w:hAnsi="Arial" w:cs="Arial"/>
          <w:sz w:val="24"/>
          <w:szCs w:val="24"/>
        </w:rPr>
        <w:t xml:space="preserve">held </w:t>
      </w:r>
      <w:r>
        <w:rPr>
          <w:rFonts w:ascii="Arial" w:hAnsi="Arial" w:cs="Arial"/>
          <w:sz w:val="24"/>
          <w:szCs w:val="24"/>
        </w:rPr>
        <w:t>Presidential and Parliament</w:t>
      </w:r>
      <w:r w:rsidR="001C448E">
        <w:rPr>
          <w:rFonts w:ascii="Arial" w:hAnsi="Arial" w:cs="Arial"/>
          <w:sz w:val="24"/>
          <w:szCs w:val="24"/>
        </w:rPr>
        <w:t>arian elections every five year</w:t>
      </w:r>
      <w:r>
        <w:rPr>
          <w:rFonts w:ascii="Arial" w:hAnsi="Arial" w:cs="Arial"/>
          <w:sz w:val="24"/>
          <w:szCs w:val="24"/>
        </w:rPr>
        <w:t xml:space="preserve">, has conducted municipality elections regularly </w:t>
      </w:r>
      <w:r w:rsidR="0002629D">
        <w:rPr>
          <w:rFonts w:ascii="Arial" w:hAnsi="Arial" w:cs="Arial"/>
          <w:sz w:val="24"/>
          <w:szCs w:val="24"/>
        </w:rPr>
        <w:t>and has also elected representatives for</w:t>
      </w:r>
      <w:r>
        <w:rPr>
          <w:rFonts w:ascii="Arial" w:hAnsi="Arial" w:cs="Arial"/>
          <w:sz w:val="24"/>
          <w:szCs w:val="24"/>
        </w:rPr>
        <w:t xml:space="preserve"> the provincial assemblies </w:t>
      </w:r>
      <w:r w:rsidR="00C7053C">
        <w:rPr>
          <w:rFonts w:ascii="Arial" w:hAnsi="Arial" w:cs="Arial"/>
          <w:sz w:val="24"/>
          <w:szCs w:val="24"/>
        </w:rPr>
        <w:t xml:space="preserve">in accordance with </w:t>
      </w:r>
      <w:r w:rsidR="00BF0C42">
        <w:rPr>
          <w:rFonts w:ascii="Arial" w:hAnsi="Arial" w:cs="Arial"/>
          <w:sz w:val="24"/>
          <w:szCs w:val="24"/>
        </w:rPr>
        <w:t xml:space="preserve">the prevailing legal </w:t>
      </w:r>
      <w:r w:rsidR="00C7053C">
        <w:rPr>
          <w:rFonts w:ascii="Arial" w:hAnsi="Arial" w:cs="Arial"/>
          <w:sz w:val="24"/>
          <w:szCs w:val="24"/>
        </w:rPr>
        <w:t xml:space="preserve">framework. </w:t>
      </w:r>
    </w:p>
    <w:p w:rsidR="0012552D" w:rsidRDefault="00C3224C" w:rsidP="00CF3DA7">
      <w:pPr>
        <w:jc w:val="both"/>
        <w:rPr>
          <w:rFonts w:ascii="Arial" w:hAnsi="Arial" w:cs="Arial"/>
          <w:sz w:val="24"/>
          <w:szCs w:val="24"/>
        </w:rPr>
      </w:pPr>
      <w:r>
        <w:rPr>
          <w:rFonts w:ascii="Arial" w:hAnsi="Arial" w:cs="Arial"/>
          <w:sz w:val="24"/>
          <w:szCs w:val="24"/>
        </w:rPr>
        <w:t>Mozambique is one</w:t>
      </w:r>
      <w:r w:rsidR="00D3163F">
        <w:rPr>
          <w:rFonts w:ascii="Arial" w:hAnsi="Arial" w:cs="Arial"/>
          <w:sz w:val="24"/>
          <w:szCs w:val="24"/>
        </w:rPr>
        <w:t xml:space="preserve"> of the countries</w:t>
      </w:r>
      <w:r>
        <w:rPr>
          <w:rFonts w:ascii="Arial" w:hAnsi="Arial" w:cs="Arial"/>
          <w:sz w:val="24"/>
          <w:szCs w:val="24"/>
        </w:rPr>
        <w:t xml:space="preserve"> with a fast growing economy in the Sub Saharan region, with an average economic growth of 7% over the last decade. This rate of growth however, has not trickled down </w:t>
      </w:r>
      <w:r w:rsidR="00D3163F">
        <w:rPr>
          <w:rFonts w:ascii="Arial" w:hAnsi="Arial" w:cs="Arial"/>
          <w:sz w:val="24"/>
          <w:szCs w:val="24"/>
        </w:rPr>
        <w:t xml:space="preserve">to </w:t>
      </w:r>
      <w:r>
        <w:rPr>
          <w:rFonts w:ascii="Arial" w:hAnsi="Arial" w:cs="Arial"/>
          <w:sz w:val="24"/>
          <w:szCs w:val="24"/>
        </w:rPr>
        <w:t>produce lasting changes in the lives of the population. The 2012 UNDP report on Human Development showed that the country occupies 185</w:t>
      </w:r>
      <w:r w:rsidRPr="00C3224C">
        <w:rPr>
          <w:rFonts w:ascii="Arial" w:hAnsi="Arial" w:cs="Arial"/>
          <w:sz w:val="24"/>
          <w:szCs w:val="24"/>
          <w:vertAlign w:val="superscript"/>
        </w:rPr>
        <w:t>th</w:t>
      </w:r>
      <w:r>
        <w:rPr>
          <w:rFonts w:ascii="Arial" w:hAnsi="Arial" w:cs="Arial"/>
          <w:sz w:val="24"/>
          <w:szCs w:val="24"/>
        </w:rPr>
        <w:t xml:space="preserve"> place of the 187 reviewed countries </w:t>
      </w:r>
      <w:r w:rsidR="00282C07">
        <w:rPr>
          <w:rFonts w:ascii="Arial" w:hAnsi="Arial" w:cs="Arial"/>
          <w:sz w:val="24"/>
          <w:szCs w:val="24"/>
        </w:rPr>
        <w:t xml:space="preserve">on human development indicators. </w:t>
      </w:r>
      <w:r>
        <w:rPr>
          <w:rFonts w:ascii="Arial" w:hAnsi="Arial" w:cs="Arial"/>
          <w:sz w:val="24"/>
          <w:szCs w:val="24"/>
        </w:rPr>
        <w:t xml:space="preserve">(UNDP report 2012).   </w:t>
      </w:r>
    </w:p>
    <w:p w:rsidR="00C3224C" w:rsidRDefault="00C3224C" w:rsidP="00CF3DA7">
      <w:pPr>
        <w:jc w:val="both"/>
        <w:rPr>
          <w:rFonts w:ascii="Arial" w:hAnsi="Arial" w:cs="Arial"/>
          <w:sz w:val="24"/>
          <w:szCs w:val="24"/>
        </w:rPr>
      </w:pPr>
      <w:r>
        <w:rPr>
          <w:rFonts w:ascii="Arial" w:hAnsi="Arial" w:cs="Arial"/>
          <w:sz w:val="24"/>
          <w:szCs w:val="24"/>
        </w:rPr>
        <w:t>Poverty indicators also reveal</w:t>
      </w:r>
      <w:r w:rsidR="001C448E">
        <w:rPr>
          <w:rFonts w:ascii="Arial" w:hAnsi="Arial" w:cs="Arial"/>
          <w:sz w:val="24"/>
          <w:szCs w:val="24"/>
        </w:rPr>
        <w:t>ed</w:t>
      </w:r>
      <w:r>
        <w:rPr>
          <w:rFonts w:ascii="Arial" w:hAnsi="Arial" w:cs="Arial"/>
          <w:sz w:val="24"/>
          <w:szCs w:val="24"/>
        </w:rPr>
        <w:t xml:space="preserve"> that </w:t>
      </w:r>
      <w:r w:rsidR="00C32276">
        <w:rPr>
          <w:rFonts w:ascii="Arial" w:hAnsi="Arial" w:cs="Arial"/>
          <w:sz w:val="24"/>
          <w:szCs w:val="24"/>
        </w:rPr>
        <w:t xml:space="preserve">in 2003, 54.1% of the population lived below poverty line. With government estimates planned to reduce the level of poverty to 45% in 2009, the rate of poverty stood at 54.7% in 2009, showing that there was no progress in reducing poverty over a five year period. </w:t>
      </w:r>
    </w:p>
    <w:p w:rsidR="00E61A47" w:rsidRDefault="00E61A47" w:rsidP="00CF3DA7">
      <w:pPr>
        <w:jc w:val="both"/>
        <w:rPr>
          <w:rFonts w:ascii="Arial" w:hAnsi="Arial" w:cs="Arial"/>
          <w:sz w:val="24"/>
          <w:szCs w:val="24"/>
        </w:rPr>
      </w:pPr>
      <w:r>
        <w:rPr>
          <w:rFonts w:ascii="Arial" w:hAnsi="Arial" w:cs="Arial"/>
          <w:sz w:val="24"/>
          <w:szCs w:val="24"/>
        </w:rPr>
        <w:t>The country is also vulnerable to climate shocks, with a cyclical occurrence of floods and droughts with consequent destruction of infrastructures such as roads, bridges and railways</w:t>
      </w:r>
      <w:r w:rsidR="001C448E">
        <w:rPr>
          <w:rFonts w:ascii="Arial" w:hAnsi="Arial" w:cs="Arial"/>
          <w:sz w:val="24"/>
          <w:szCs w:val="24"/>
        </w:rPr>
        <w:t>, health units, schools,</w:t>
      </w:r>
      <w:r>
        <w:rPr>
          <w:rFonts w:ascii="Arial" w:hAnsi="Arial" w:cs="Arial"/>
          <w:sz w:val="24"/>
          <w:szCs w:val="24"/>
        </w:rPr>
        <w:t xml:space="preserve"> as well as devastating effects in human lives and livelihoods. </w:t>
      </w:r>
    </w:p>
    <w:p w:rsidR="00D33FDC" w:rsidRDefault="00C32276" w:rsidP="00CF3DA7">
      <w:pPr>
        <w:jc w:val="both"/>
        <w:rPr>
          <w:rFonts w:ascii="Arial" w:hAnsi="Arial" w:cs="Arial"/>
          <w:sz w:val="24"/>
          <w:szCs w:val="24"/>
        </w:rPr>
      </w:pPr>
      <w:r>
        <w:rPr>
          <w:rFonts w:ascii="Arial" w:hAnsi="Arial" w:cs="Arial"/>
          <w:sz w:val="24"/>
          <w:szCs w:val="24"/>
        </w:rPr>
        <w:t xml:space="preserve">Mozambique </w:t>
      </w:r>
      <w:r w:rsidR="008676FA">
        <w:rPr>
          <w:rFonts w:ascii="Arial" w:hAnsi="Arial" w:cs="Arial"/>
          <w:sz w:val="24"/>
          <w:szCs w:val="24"/>
        </w:rPr>
        <w:t>has attracted substantial foreign aid inflows to</w:t>
      </w:r>
      <w:r>
        <w:rPr>
          <w:rFonts w:ascii="Arial" w:hAnsi="Arial" w:cs="Arial"/>
          <w:sz w:val="24"/>
          <w:szCs w:val="24"/>
        </w:rPr>
        <w:t xml:space="preserve"> implement its development agenda. In</w:t>
      </w:r>
      <w:r w:rsidR="00282C07">
        <w:rPr>
          <w:rFonts w:ascii="Arial" w:hAnsi="Arial" w:cs="Arial"/>
          <w:sz w:val="24"/>
          <w:szCs w:val="24"/>
        </w:rPr>
        <w:t xml:space="preserve"> 20</w:t>
      </w:r>
      <w:r w:rsidR="00D33FDC">
        <w:rPr>
          <w:rFonts w:ascii="Arial" w:hAnsi="Arial" w:cs="Arial"/>
          <w:sz w:val="24"/>
          <w:szCs w:val="24"/>
        </w:rPr>
        <w:t>08, 56% of</w:t>
      </w:r>
      <w:r w:rsidR="008676FA">
        <w:rPr>
          <w:rFonts w:ascii="Arial" w:hAnsi="Arial" w:cs="Arial"/>
          <w:sz w:val="24"/>
          <w:szCs w:val="24"/>
        </w:rPr>
        <w:t xml:space="preserve"> </w:t>
      </w:r>
      <w:r w:rsidR="00D33FDC">
        <w:rPr>
          <w:rFonts w:ascii="Arial" w:hAnsi="Arial" w:cs="Arial"/>
          <w:sz w:val="24"/>
          <w:szCs w:val="24"/>
        </w:rPr>
        <w:t>the State Budget was funded</w:t>
      </w:r>
      <w:r w:rsidR="008676FA">
        <w:rPr>
          <w:rFonts w:ascii="Arial" w:hAnsi="Arial" w:cs="Arial"/>
          <w:sz w:val="24"/>
          <w:szCs w:val="24"/>
        </w:rPr>
        <w:t xml:space="preserve"> by external reso</w:t>
      </w:r>
      <w:r w:rsidR="00D33FDC">
        <w:rPr>
          <w:rFonts w:ascii="Arial" w:hAnsi="Arial" w:cs="Arial"/>
          <w:sz w:val="24"/>
          <w:szCs w:val="24"/>
        </w:rPr>
        <w:t>urces. This figure dropped to 39</w:t>
      </w:r>
      <w:r w:rsidR="008676FA">
        <w:rPr>
          <w:rFonts w:ascii="Arial" w:hAnsi="Arial" w:cs="Arial"/>
          <w:sz w:val="24"/>
          <w:szCs w:val="24"/>
        </w:rPr>
        <w:t>% in</w:t>
      </w:r>
      <w:r w:rsidR="00D33FDC">
        <w:rPr>
          <w:rFonts w:ascii="Arial" w:hAnsi="Arial" w:cs="Arial"/>
          <w:sz w:val="24"/>
          <w:szCs w:val="24"/>
        </w:rPr>
        <w:t xml:space="preserve"> 2012 and in 2014 it stands at 31%, </w:t>
      </w:r>
      <w:r w:rsidR="008676FA">
        <w:rPr>
          <w:rFonts w:ascii="Arial" w:hAnsi="Arial" w:cs="Arial"/>
          <w:sz w:val="24"/>
          <w:szCs w:val="24"/>
        </w:rPr>
        <w:t>due to government efforts to rai</w:t>
      </w:r>
      <w:r w:rsidR="00D33FDC">
        <w:rPr>
          <w:rFonts w:ascii="Arial" w:hAnsi="Arial" w:cs="Arial"/>
          <w:sz w:val="24"/>
          <w:szCs w:val="24"/>
        </w:rPr>
        <w:t>se internal resources to finance its development agenda</w:t>
      </w:r>
      <w:r w:rsidR="008676FA">
        <w:rPr>
          <w:rFonts w:ascii="Arial" w:hAnsi="Arial" w:cs="Arial"/>
          <w:sz w:val="24"/>
          <w:szCs w:val="24"/>
        </w:rPr>
        <w:t xml:space="preserve">. </w:t>
      </w:r>
    </w:p>
    <w:p w:rsidR="0012552D" w:rsidRDefault="006246CD" w:rsidP="00CF3DA7">
      <w:pPr>
        <w:jc w:val="both"/>
        <w:rPr>
          <w:rFonts w:ascii="Arial" w:hAnsi="Arial" w:cs="Arial"/>
          <w:sz w:val="24"/>
          <w:szCs w:val="24"/>
        </w:rPr>
      </w:pPr>
      <w:r>
        <w:rPr>
          <w:rFonts w:ascii="Arial" w:hAnsi="Arial" w:cs="Arial"/>
          <w:sz w:val="24"/>
          <w:szCs w:val="24"/>
        </w:rPr>
        <w:t xml:space="preserve">Several development partners have championed </w:t>
      </w:r>
      <w:r w:rsidR="00C32276">
        <w:rPr>
          <w:rFonts w:ascii="Arial" w:hAnsi="Arial" w:cs="Arial"/>
          <w:sz w:val="24"/>
          <w:szCs w:val="24"/>
        </w:rPr>
        <w:t>to provi</w:t>
      </w:r>
      <w:r w:rsidR="00A3334B">
        <w:rPr>
          <w:rFonts w:ascii="Arial" w:hAnsi="Arial" w:cs="Arial"/>
          <w:sz w:val="24"/>
          <w:szCs w:val="24"/>
        </w:rPr>
        <w:t>de Direct Budget Support</w:t>
      </w:r>
      <w:r w:rsidR="002C6603">
        <w:rPr>
          <w:rFonts w:ascii="Arial" w:hAnsi="Arial" w:cs="Arial"/>
          <w:sz w:val="24"/>
          <w:szCs w:val="24"/>
        </w:rPr>
        <w:t>,</w:t>
      </w:r>
      <w:r w:rsidR="00A3334B">
        <w:rPr>
          <w:rFonts w:ascii="Arial" w:hAnsi="Arial" w:cs="Arial"/>
          <w:sz w:val="24"/>
          <w:szCs w:val="24"/>
        </w:rPr>
        <w:t xml:space="preserve"> aligning their resources to government’s priorities, </w:t>
      </w:r>
      <w:r w:rsidR="002C6603">
        <w:rPr>
          <w:rFonts w:ascii="Arial" w:hAnsi="Arial" w:cs="Arial"/>
          <w:sz w:val="24"/>
          <w:szCs w:val="24"/>
        </w:rPr>
        <w:t xml:space="preserve">in </w:t>
      </w:r>
      <w:r w:rsidR="00A3334B">
        <w:rPr>
          <w:rFonts w:ascii="Arial" w:hAnsi="Arial" w:cs="Arial"/>
          <w:sz w:val="24"/>
          <w:szCs w:val="24"/>
        </w:rPr>
        <w:t>line with Paris Declaration principles. There are however, some partners that still prefer to channel their</w:t>
      </w:r>
      <w:r w:rsidR="002C6603">
        <w:rPr>
          <w:rFonts w:ascii="Arial" w:hAnsi="Arial" w:cs="Arial"/>
          <w:sz w:val="24"/>
          <w:szCs w:val="24"/>
        </w:rPr>
        <w:t xml:space="preserve"> resources to specific program</w:t>
      </w:r>
      <w:r w:rsidR="00A3334B">
        <w:rPr>
          <w:rFonts w:ascii="Arial" w:hAnsi="Arial" w:cs="Arial"/>
          <w:sz w:val="24"/>
          <w:szCs w:val="24"/>
        </w:rPr>
        <w:t>s and p</w:t>
      </w:r>
      <w:r w:rsidR="00D33FDC">
        <w:rPr>
          <w:rFonts w:ascii="Arial" w:hAnsi="Arial" w:cs="Arial"/>
          <w:sz w:val="24"/>
          <w:szCs w:val="24"/>
        </w:rPr>
        <w:t>rojects, some of which are off budget</w:t>
      </w:r>
      <w:r w:rsidR="002C6603">
        <w:rPr>
          <w:rFonts w:ascii="Arial" w:hAnsi="Arial" w:cs="Arial"/>
          <w:sz w:val="24"/>
          <w:szCs w:val="24"/>
        </w:rPr>
        <w:t>, making</w:t>
      </w:r>
      <w:r w:rsidR="00A3334B">
        <w:rPr>
          <w:rFonts w:ascii="Arial" w:hAnsi="Arial" w:cs="Arial"/>
          <w:sz w:val="24"/>
          <w:szCs w:val="24"/>
        </w:rPr>
        <w:t xml:space="preserve"> it dif</w:t>
      </w:r>
      <w:r w:rsidR="002D6523">
        <w:rPr>
          <w:rFonts w:ascii="Arial" w:hAnsi="Arial" w:cs="Arial"/>
          <w:sz w:val="24"/>
          <w:szCs w:val="24"/>
        </w:rPr>
        <w:t>ficult to account for the</w:t>
      </w:r>
      <w:r w:rsidR="00A3334B">
        <w:rPr>
          <w:rFonts w:ascii="Arial" w:hAnsi="Arial" w:cs="Arial"/>
          <w:sz w:val="24"/>
          <w:szCs w:val="24"/>
        </w:rPr>
        <w:t xml:space="preserve"> re</w:t>
      </w:r>
      <w:r w:rsidR="00D33FDC">
        <w:rPr>
          <w:rFonts w:ascii="Arial" w:hAnsi="Arial" w:cs="Arial"/>
          <w:sz w:val="24"/>
          <w:szCs w:val="24"/>
        </w:rPr>
        <w:t>sources in a comprehensive way and also requiring different accountability mechanisms.</w:t>
      </w:r>
      <w:r w:rsidR="00A3334B">
        <w:rPr>
          <w:rFonts w:ascii="Arial" w:hAnsi="Arial" w:cs="Arial"/>
          <w:sz w:val="24"/>
          <w:szCs w:val="24"/>
        </w:rPr>
        <w:t xml:space="preserve">  </w:t>
      </w:r>
    </w:p>
    <w:p w:rsidR="0012552D" w:rsidRDefault="00C7053C" w:rsidP="00CF3DA7">
      <w:pPr>
        <w:jc w:val="both"/>
        <w:rPr>
          <w:rFonts w:ascii="Arial" w:hAnsi="Arial" w:cs="Arial"/>
          <w:sz w:val="24"/>
          <w:szCs w:val="24"/>
        </w:rPr>
      </w:pPr>
      <w:r>
        <w:rPr>
          <w:rFonts w:ascii="Arial" w:hAnsi="Arial" w:cs="Arial"/>
          <w:sz w:val="24"/>
          <w:szCs w:val="24"/>
        </w:rPr>
        <w:t>The country has been an exampl</w:t>
      </w:r>
      <w:r w:rsidR="000F48F3">
        <w:rPr>
          <w:rFonts w:ascii="Arial" w:hAnsi="Arial" w:cs="Arial"/>
          <w:sz w:val="24"/>
          <w:szCs w:val="24"/>
        </w:rPr>
        <w:t>e of citizen participation in</w:t>
      </w:r>
      <w:r w:rsidR="002C6603">
        <w:rPr>
          <w:rFonts w:ascii="Arial" w:hAnsi="Arial" w:cs="Arial"/>
          <w:sz w:val="24"/>
          <w:szCs w:val="24"/>
        </w:rPr>
        <w:t xml:space="preserve"> the formulation of development agenda. As a response to </w:t>
      </w:r>
      <w:r w:rsidR="003F55C2">
        <w:rPr>
          <w:rFonts w:ascii="Arial" w:hAnsi="Arial" w:cs="Arial"/>
          <w:sz w:val="24"/>
          <w:szCs w:val="24"/>
        </w:rPr>
        <w:t>CSO</w:t>
      </w:r>
      <w:r w:rsidR="00B3744E">
        <w:rPr>
          <w:rFonts w:ascii="Arial" w:hAnsi="Arial" w:cs="Arial"/>
          <w:sz w:val="24"/>
          <w:szCs w:val="24"/>
        </w:rPr>
        <w:t>s</w:t>
      </w:r>
      <w:r w:rsidR="003F55C2">
        <w:rPr>
          <w:rFonts w:ascii="Arial" w:hAnsi="Arial" w:cs="Arial"/>
          <w:sz w:val="24"/>
          <w:szCs w:val="24"/>
        </w:rPr>
        <w:t xml:space="preserve"> demands and the global appeal</w:t>
      </w:r>
      <w:r w:rsidR="000F48F3">
        <w:rPr>
          <w:rFonts w:ascii="Arial" w:hAnsi="Arial" w:cs="Arial"/>
          <w:sz w:val="24"/>
          <w:szCs w:val="24"/>
        </w:rPr>
        <w:t xml:space="preserve"> for citizen participation, the government created Development Observatories at </w:t>
      </w:r>
      <w:r w:rsidR="0012552D">
        <w:rPr>
          <w:rFonts w:ascii="Arial" w:hAnsi="Arial" w:cs="Arial"/>
          <w:sz w:val="24"/>
          <w:szCs w:val="24"/>
        </w:rPr>
        <w:t>provincial and central levels</w:t>
      </w:r>
      <w:r w:rsidR="00496B48">
        <w:rPr>
          <w:rFonts w:ascii="Arial" w:hAnsi="Arial" w:cs="Arial"/>
          <w:sz w:val="24"/>
          <w:szCs w:val="24"/>
        </w:rPr>
        <w:t xml:space="preserve"> which are platforms composed by</w:t>
      </w:r>
      <w:r w:rsidR="0012552D">
        <w:rPr>
          <w:rFonts w:ascii="Arial" w:hAnsi="Arial" w:cs="Arial"/>
          <w:sz w:val="24"/>
          <w:szCs w:val="24"/>
        </w:rPr>
        <w:t xml:space="preserve"> government officials, CSO</w:t>
      </w:r>
      <w:r w:rsidR="00B3744E">
        <w:rPr>
          <w:rFonts w:ascii="Arial" w:hAnsi="Arial" w:cs="Arial"/>
          <w:sz w:val="24"/>
          <w:szCs w:val="24"/>
        </w:rPr>
        <w:t>s</w:t>
      </w:r>
      <w:r w:rsidR="0012552D">
        <w:rPr>
          <w:rFonts w:ascii="Arial" w:hAnsi="Arial" w:cs="Arial"/>
          <w:sz w:val="24"/>
          <w:szCs w:val="24"/>
        </w:rPr>
        <w:t xml:space="preserve"> and donors aimed at evaluating prog</w:t>
      </w:r>
      <w:r w:rsidR="00496B48">
        <w:rPr>
          <w:rFonts w:ascii="Arial" w:hAnsi="Arial" w:cs="Arial"/>
          <w:sz w:val="24"/>
          <w:szCs w:val="24"/>
        </w:rPr>
        <w:t>ress on poverty reduction programs</w:t>
      </w:r>
      <w:r w:rsidR="0012552D">
        <w:rPr>
          <w:rFonts w:ascii="Arial" w:hAnsi="Arial" w:cs="Arial"/>
          <w:sz w:val="24"/>
          <w:szCs w:val="24"/>
        </w:rPr>
        <w:t xml:space="preserve">. </w:t>
      </w:r>
    </w:p>
    <w:p w:rsidR="00C7053C" w:rsidRDefault="0012552D" w:rsidP="00CF3DA7">
      <w:pPr>
        <w:jc w:val="both"/>
        <w:rPr>
          <w:rFonts w:ascii="Arial" w:hAnsi="Arial" w:cs="Arial"/>
          <w:sz w:val="24"/>
          <w:szCs w:val="24"/>
        </w:rPr>
      </w:pPr>
      <w:r>
        <w:rPr>
          <w:rFonts w:ascii="Arial" w:hAnsi="Arial" w:cs="Arial"/>
          <w:sz w:val="24"/>
          <w:szCs w:val="24"/>
        </w:rPr>
        <w:t>At district level, the government has institutionalized the establishment of District Consultati</w:t>
      </w:r>
      <w:r w:rsidR="00496B48">
        <w:rPr>
          <w:rFonts w:ascii="Arial" w:hAnsi="Arial" w:cs="Arial"/>
          <w:sz w:val="24"/>
          <w:szCs w:val="24"/>
        </w:rPr>
        <w:t>ve Councils, organs comprised of</w:t>
      </w:r>
      <w:r>
        <w:rPr>
          <w:rFonts w:ascii="Arial" w:hAnsi="Arial" w:cs="Arial"/>
          <w:sz w:val="24"/>
          <w:szCs w:val="24"/>
        </w:rPr>
        <w:t xml:space="preserve"> government officials and commu</w:t>
      </w:r>
      <w:r w:rsidR="00496B48">
        <w:rPr>
          <w:rFonts w:ascii="Arial" w:hAnsi="Arial" w:cs="Arial"/>
          <w:sz w:val="24"/>
          <w:szCs w:val="24"/>
        </w:rPr>
        <w:t xml:space="preserve">nity </w:t>
      </w:r>
      <w:r w:rsidR="00496B48">
        <w:rPr>
          <w:rFonts w:ascii="Arial" w:hAnsi="Arial" w:cs="Arial"/>
          <w:sz w:val="24"/>
          <w:szCs w:val="24"/>
        </w:rPr>
        <w:lastRenderedPageBreak/>
        <w:t>members with the mandate to</w:t>
      </w:r>
      <w:r>
        <w:rPr>
          <w:rFonts w:ascii="Arial" w:hAnsi="Arial" w:cs="Arial"/>
          <w:sz w:val="24"/>
          <w:szCs w:val="24"/>
        </w:rPr>
        <w:t xml:space="preserve"> planning the development of the district and monitor</w:t>
      </w:r>
      <w:r w:rsidR="00E2543A">
        <w:rPr>
          <w:rFonts w:ascii="Arial" w:hAnsi="Arial" w:cs="Arial"/>
          <w:sz w:val="24"/>
          <w:szCs w:val="24"/>
        </w:rPr>
        <w:t>ing</w:t>
      </w:r>
      <w:r>
        <w:rPr>
          <w:rFonts w:ascii="Arial" w:hAnsi="Arial" w:cs="Arial"/>
          <w:sz w:val="24"/>
          <w:szCs w:val="24"/>
        </w:rPr>
        <w:t xml:space="preserve"> th</w:t>
      </w:r>
      <w:r w:rsidR="00E2543A">
        <w:rPr>
          <w:rFonts w:ascii="Arial" w:hAnsi="Arial" w:cs="Arial"/>
          <w:sz w:val="24"/>
          <w:szCs w:val="24"/>
        </w:rPr>
        <w:t>e implementation of</w:t>
      </w:r>
      <w:r w:rsidR="008C4A78">
        <w:rPr>
          <w:rFonts w:ascii="Arial" w:hAnsi="Arial" w:cs="Arial"/>
          <w:sz w:val="24"/>
          <w:szCs w:val="24"/>
        </w:rPr>
        <w:t xml:space="preserve"> program</w:t>
      </w:r>
      <w:r>
        <w:rPr>
          <w:rFonts w:ascii="Arial" w:hAnsi="Arial" w:cs="Arial"/>
          <w:sz w:val="24"/>
          <w:szCs w:val="24"/>
        </w:rPr>
        <w:t xml:space="preserve">s and activities.  </w:t>
      </w:r>
      <w:r w:rsidR="000F48F3">
        <w:rPr>
          <w:rFonts w:ascii="Arial" w:hAnsi="Arial" w:cs="Arial"/>
          <w:sz w:val="24"/>
          <w:szCs w:val="24"/>
        </w:rPr>
        <w:t xml:space="preserve"> </w:t>
      </w:r>
    </w:p>
    <w:p w:rsidR="006E6E02" w:rsidRDefault="008676FA" w:rsidP="00CF3DA7">
      <w:pPr>
        <w:jc w:val="both"/>
        <w:rPr>
          <w:rFonts w:ascii="Arial" w:hAnsi="Arial" w:cs="Arial"/>
          <w:sz w:val="24"/>
          <w:szCs w:val="24"/>
        </w:rPr>
      </w:pPr>
      <w:r>
        <w:rPr>
          <w:rFonts w:ascii="Arial" w:hAnsi="Arial" w:cs="Arial"/>
          <w:sz w:val="24"/>
          <w:szCs w:val="24"/>
        </w:rPr>
        <w:t xml:space="preserve">The Mozambican government has endorsed the Millennium Development Goals as a key cornerstone of its development strategy which focuses on poverty reduction and sustainable development. </w:t>
      </w:r>
      <w:r w:rsidR="006246CD">
        <w:rPr>
          <w:rFonts w:ascii="Arial" w:hAnsi="Arial" w:cs="Arial"/>
          <w:sz w:val="24"/>
          <w:szCs w:val="24"/>
        </w:rPr>
        <w:t>The alignment of MDGs to development strategies was</w:t>
      </w:r>
      <w:r w:rsidR="00496B48">
        <w:rPr>
          <w:rFonts w:ascii="Arial" w:hAnsi="Arial" w:cs="Arial"/>
          <w:sz w:val="24"/>
          <w:szCs w:val="24"/>
        </w:rPr>
        <w:t xml:space="preserve"> first done in 2000 prior to making a realistic asse</w:t>
      </w:r>
      <w:r w:rsidR="006246CD">
        <w:rPr>
          <w:rFonts w:ascii="Arial" w:hAnsi="Arial" w:cs="Arial"/>
          <w:sz w:val="24"/>
          <w:szCs w:val="24"/>
        </w:rPr>
        <w:t xml:space="preserve">ssment of their attainment by 2015. </w:t>
      </w:r>
      <w:r w:rsidR="008C4A78">
        <w:rPr>
          <w:rFonts w:ascii="Arial" w:hAnsi="Arial" w:cs="Arial"/>
          <w:sz w:val="24"/>
          <w:szCs w:val="24"/>
        </w:rPr>
        <w:t xml:space="preserve">However, national plans are being adjusted to the reality on the ground and financial capacity to implement them. </w:t>
      </w:r>
      <w:r w:rsidR="00496B48">
        <w:rPr>
          <w:rFonts w:ascii="Arial" w:hAnsi="Arial" w:cs="Arial"/>
          <w:sz w:val="24"/>
          <w:szCs w:val="24"/>
        </w:rPr>
        <w:t xml:space="preserve">The result of this research </w:t>
      </w:r>
      <w:r w:rsidR="0000128E">
        <w:rPr>
          <w:rFonts w:ascii="Arial" w:hAnsi="Arial" w:cs="Arial"/>
          <w:sz w:val="24"/>
          <w:szCs w:val="24"/>
        </w:rPr>
        <w:t>will</w:t>
      </w:r>
      <w:r w:rsidR="006246CD">
        <w:rPr>
          <w:rFonts w:ascii="Arial" w:hAnsi="Arial" w:cs="Arial"/>
          <w:sz w:val="24"/>
          <w:szCs w:val="24"/>
        </w:rPr>
        <w:t xml:space="preserve"> </w:t>
      </w:r>
      <w:r w:rsidR="003F55C2">
        <w:rPr>
          <w:rFonts w:ascii="Arial" w:hAnsi="Arial" w:cs="Arial"/>
          <w:sz w:val="24"/>
          <w:szCs w:val="24"/>
        </w:rPr>
        <w:t>contribute</w:t>
      </w:r>
      <w:r w:rsidR="006246CD">
        <w:rPr>
          <w:rFonts w:ascii="Arial" w:hAnsi="Arial" w:cs="Arial"/>
          <w:sz w:val="24"/>
          <w:szCs w:val="24"/>
        </w:rPr>
        <w:t xml:space="preserve"> </w:t>
      </w:r>
      <w:r w:rsidR="0000128E">
        <w:rPr>
          <w:rFonts w:ascii="Arial" w:hAnsi="Arial" w:cs="Arial"/>
          <w:sz w:val="24"/>
          <w:szCs w:val="24"/>
        </w:rPr>
        <w:t xml:space="preserve">to </w:t>
      </w:r>
      <w:r w:rsidR="008358DE">
        <w:rPr>
          <w:rFonts w:ascii="Arial" w:hAnsi="Arial" w:cs="Arial"/>
          <w:sz w:val="24"/>
          <w:szCs w:val="24"/>
        </w:rPr>
        <w:t>systematize</w:t>
      </w:r>
      <w:r w:rsidR="006246CD">
        <w:rPr>
          <w:rFonts w:ascii="Arial" w:hAnsi="Arial" w:cs="Arial"/>
          <w:sz w:val="24"/>
          <w:szCs w:val="24"/>
        </w:rPr>
        <w:t xml:space="preserve"> lessons</w:t>
      </w:r>
      <w:r w:rsidR="0000128E">
        <w:rPr>
          <w:rFonts w:ascii="Arial" w:hAnsi="Arial" w:cs="Arial"/>
          <w:sz w:val="24"/>
          <w:szCs w:val="24"/>
        </w:rPr>
        <w:t xml:space="preserve"> learned</w:t>
      </w:r>
      <w:r w:rsidR="006246CD">
        <w:rPr>
          <w:rFonts w:ascii="Arial" w:hAnsi="Arial" w:cs="Arial"/>
          <w:sz w:val="24"/>
          <w:szCs w:val="24"/>
        </w:rPr>
        <w:t xml:space="preserve"> and challenges faced by the country in implementing MDGs</w:t>
      </w:r>
      <w:r w:rsidR="0000128E">
        <w:rPr>
          <w:rFonts w:ascii="Arial" w:hAnsi="Arial" w:cs="Arial"/>
          <w:sz w:val="24"/>
          <w:szCs w:val="24"/>
        </w:rPr>
        <w:t>,</w:t>
      </w:r>
      <w:r w:rsidR="008358DE">
        <w:rPr>
          <w:rFonts w:ascii="Arial" w:hAnsi="Arial" w:cs="Arial"/>
          <w:sz w:val="24"/>
          <w:szCs w:val="24"/>
        </w:rPr>
        <w:t xml:space="preserve"> given the country’s</w:t>
      </w:r>
      <w:r w:rsidR="00B3744E">
        <w:rPr>
          <w:rFonts w:ascii="Arial" w:hAnsi="Arial" w:cs="Arial"/>
          <w:sz w:val="24"/>
          <w:szCs w:val="24"/>
        </w:rPr>
        <w:t xml:space="preserve"> dependence on</w:t>
      </w:r>
      <w:r w:rsidR="006246CD">
        <w:rPr>
          <w:rFonts w:ascii="Arial" w:hAnsi="Arial" w:cs="Arial"/>
          <w:sz w:val="24"/>
          <w:szCs w:val="24"/>
        </w:rPr>
        <w:t xml:space="preserve"> external funding.</w:t>
      </w:r>
    </w:p>
    <w:p w:rsidR="00A67D67" w:rsidRDefault="00A67D67" w:rsidP="0022413A">
      <w:pPr>
        <w:pStyle w:val="ListParagraph"/>
        <w:ind w:left="0"/>
        <w:jc w:val="both"/>
        <w:rPr>
          <w:rFonts w:ascii="Arial" w:hAnsi="Arial" w:cs="Arial"/>
          <w:b/>
          <w:sz w:val="24"/>
          <w:szCs w:val="24"/>
        </w:rPr>
      </w:pPr>
    </w:p>
    <w:p w:rsidR="006E7E54" w:rsidRPr="0022413A" w:rsidRDefault="0022413A" w:rsidP="0022413A">
      <w:pPr>
        <w:pStyle w:val="ListParagraph"/>
        <w:ind w:left="0"/>
        <w:jc w:val="both"/>
        <w:rPr>
          <w:rFonts w:ascii="Arial" w:hAnsi="Arial" w:cs="Arial"/>
          <w:b/>
          <w:sz w:val="24"/>
          <w:szCs w:val="24"/>
        </w:rPr>
      </w:pPr>
      <w:r w:rsidRPr="0022413A">
        <w:rPr>
          <w:rFonts w:ascii="Arial" w:hAnsi="Arial" w:cs="Arial"/>
          <w:b/>
          <w:sz w:val="24"/>
          <w:szCs w:val="24"/>
        </w:rPr>
        <w:t xml:space="preserve">2. </w:t>
      </w:r>
      <w:r w:rsidR="006E7E54" w:rsidRPr="0022413A">
        <w:rPr>
          <w:rFonts w:ascii="Arial" w:hAnsi="Arial" w:cs="Arial"/>
          <w:b/>
          <w:sz w:val="24"/>
          <w:szCs w:val="24"/>
        </w:rPr>
        <w:t>Alignment of MDG</w:t>
      </w:r>
      <w:r>
        <w:rPr>
          <w:rFonts w:ascii="Arial" w:hAnsi="Arial" w:cs="Arial"/>
          <w:b/>
          <w:sz w:val="24"/>
          <w:szCs w:val="24"/>
        </w:rPr>
        <w:t>s</w:t>
      </w:r>
      <w:r w:rsidR="006E7E54" w:rsidRPr="0022413A">
        <w:rPr>
          <w:rFonts w:ascii="Arial" w:hAnsi="Arial" w:cs="Arial"/>
          <w:b/>
          <w:sz w:val="24"/>
          <w:szCs w:val="24"/>
        </w:rPr>
        <w:t xml:space="preserve"> </w:t>
      </w:r>
      <w:r w:rsidR="0000128E" w:rsidRPr="0022413A">
        <w:rPr>
          <w:rFonts w:ascii="Arial" w:hAnsi="Arial" w:cs="Arial"/>
          <w:b/>
          <w:sz w:val="24"/>
          <w:szCs w:val="24"/>
        </w:rPr>
        <w:t xml:space="preserve">to </w:t>
      </w:r>
      <w:r w:rsidR="00375B73" w:rsidRPr="0022413A">
        <w:rPr>
          <w:rFonts w:ascii="Arial" w:hAnsi="Arial" w:cs="Arial"/>
          <w:b/>
          <w:sz w:val="24"/>
          <w:szCs w:val="24"/>
        </w:rPr>
        <w:t>National Plans</w:t>
      </w:r>
      <w:r w:rsidR="0000128E" w:rsidRPr="0022413A">
        <w:rPr>
          <w:rFonts w:ascii="Arial" w:hAnsi="Arial" w:cs="Arial"/>
          <w:b/>
          <w:sz w:val="24"/>
          <w:szCs w:val="24"/>
        </w:rPr>
        <w:t xml:space="preserve"> and Strategies</w:t>
      </w:r>
      <w:r w:rsidR="00375B73" w:rsidRPr="0022413A">
        <w:rPr>
          <w:rFonts w:ascii="Arial" w:hAnsi="Arial" w:cs="Arial"/>
          <w:b/>
          <w:sz w:val="24"/>
          <w:szCs w:val="24"/>
        </w:rPr>
        <w:t xml:space="preserve"> </w:t>
      </w:r>
      <w:r w:rsidR="006E7E54" w:rsidRPr="0022413A">
        <w:rPr>
          <w:rFonts w:ascii="Arial" w:hAnsi="Arial" w:cs="Arial"/>
          <w:b/>
          <w:sz w:val="24"/>
          <w:szCs w:val="24"/>
        </w:rPr>
        <w:t xml:space="preserve"> </w:t>
      </w:r>
    </w:p>
    <w:p w:rsidR="0000128E" w:rsidRDefault="0000128E" w:rsidP="0000128E">
      <w:pPr>
        <w:pStyle w:val="Default"/>
      </w:pPr>
    </w:p>
    <w:p w:rsidR="0000128E" w:rsidRDefault="0000128E" w:rsidP="00F62DCB">
      <w:pPr>
        <w:pStyle w:val="Default"/>
        <w:jc w:val="both"/>
      </w:pPr>
      <w:r w:rsidRPr="0000128E">
        <w:t>MDGs are central to, and build on, national development frameworks, principally PARPA I (2001-2005) and PARPA II (2006-2009). The MDGs are also reflected in the Five-Year Plan (2005-2009) and the Economic and Social Plan</w:t>
      </w:r>
      <w:r w:rsidR="00E2543A">
        <w:t>s</w:t>
      </w:r>
      <w:r w:rsidRPr="0000128E">
        <w:t xml:space="preserve"> (PES). The MDGs and their needs assessment and costing are also an important consideration in the national budgeting and the Medium Term Expenditure Framework (MTEF) processes. Individual sector strategies, which are increasingly consistent with PARPA, also generally reflect the MDGs</w:t>
      </w:r>
      <w:r w:rsidR="00EA2550">
        <w:t>.</w:t>
      </w:r>
      <w:r>
        <w:t xml:space="preserve"> (A Note on MDGs in Mozambique)</w:t>
      </w:r>
      <w:r w:rsidRPr="0000128E">
        <w:t xml:space="preserve">. </w:t>
      </w:r>
    </w:p>
    <w:p w:rsidR="00DA5176" w:rsidRDefault="00DA5176" w:rsidP="00F62DCB">
      <w:pPr>
        <w:pStyle w:val="Default"/>
        <w:jc w:val="both"/>
      </w:pPr>
    </w:p>
    <w:p w:rsidR="00BA24A4" w:rsidRDefault="00787720" w:rsidP="00787720">
      <w:pPr>
        <w:jc w:val="both"/>
        <w:rPr>
          <w:rFonts w:ascii="Arial" w:hAnsi="Arial" w:cs="Arial"/>
          <w:sz w:val="24"/>
          <w:szCs w:val="24"/>
          <w:lang w:val="en-ZA"/>
        </w:rPr>
      </w:pPr>
      <w:r>
        <w:rPr>
          <w:rFonts w:ascii="Arial" w:hAnsi="Arial" w:cs="Arial"/>
          <w:sz w:val="24"/>
          <w:szCs w:val="24"/>
          <w:lang w:val="en-ZA"/>
        </w:rPr>
        <w:t xml:space="preserve">The formulation of PARPA II </w:t>
      </w:r>
      <w:r w:rsidR="008358DE">
        <w:rPr>
          <w:rFonts w:ascii="Arial" w:hAnsi="Arial" w:cs="Arial"/>
          <w:sz w:val="24"/>
          <w:szCs w:val="24"/>
          <w:lang w:val="en-ZA"/>
        </w:rPr>
        <w:t>in 2005 was highly inclusive of</w:t>
      </w:r>
      <w:r w:rsidR="005F6C48">
        <w:rPr>
          <w:rFonts w:ascii="Arial" w:hAnsi="Arial" w:cs="Arial"/>
          <w:sz w:val="24"/>
          <w:szCs w:val="24"/>
          <w:lang w:val="en-ZA"/>
        </w:rPr>
        <w:t xml:space="preserve"> CSOs and partners. </w:t>
      </w:r>
      <w:r w:rsidR="00DA5176">
        <w:rPr>
          <w:rFonts w:ascii="Arial" w:hAnsi="Arial" w:cs="Arial"/>
          <w:sz w:val="24"/>
          <w:szCs w:val="24"/>
          <w:lang w:val="en-ZA"/>
        </w:rPr>
        <w:t>At</w:t>
      </w:r>
      <w:r w:rsidR="008358DE">
        <w:rPr>
          <w:rFonts w:ascii="Arial" w:hAnsi="Arial" w:cs="Arial"/>
          <w:sz w:val="24"/>
          <w:szCs w:val="24"/>
          <w:lang w:val="en-ZA"/>
        </w:rPr>
        <w:t xml:space="preserve"> </w:t>
      </w:r>
      <w:r w:rsidR="00BA24A4">
        <w:rPr>
          <w:rFonts w:ascii="Arial" w:hAnsi="Arial" w:cs="Arial"/>
          <w:sz w:val="24"/>
          <w:szCs w:val="24"/>
          <w:lang w:val="en-ZA"/>
        </w:rPr>
        <w:t>central level, the government led the process of constru</w:t>
      </w:r>
      <w:r w:rsidR="00F62DCB">
        <w:rPr>
          <w:rFonts w:ascii="Arial" w:hAnsi="Arial" w:cs="Arial"/>
          <w:sz w:val="24"/>
          <w:szCs w:val="24"/>
          <w:lang w:val="en-ZA"/>
        </w:rPr>
        <w:t>cting a common vision of all</w:t>
      </w:r>
      <w:r w:rsidR="00BA24A4">
        <w:rPr>
          <w:rFonts w:ascii="Arial" w:hAnsi="Arial" w:cs="Arial"/>
          <w:sz w:val="24"/>
          <w:szCs w:val="24"/>
          <w:lang w:val="en-ZA"/>
        </w:rPr>
        <w:t xml:space="preserve"> stakeholders about the process for the elaboration of PARPA II. Working groups comprised of government, CSO</w:t>
      </w:r>
      <w:r w:rsidR="00B3744E">
        <w:rPr>
          <w:rFonts w:ascii="Arial" w:hAnsi="Arial" w:cs="Arial"/>
          <w:sz w:val="24"/>
          <w:szCs w:val="24"/>
          <w:lang w:val="en-ZA"/>
        </w:rPr>
        <w:t>s and development partner</w:t>
      </w:r>
      <w:r w:rsidR="00BA24A4">
        <w:rPr>
          <w:rFonts w:ascii="Arial" w:hAnsi="Arial" w:cs="Arial"/>
          <w:sz w:val="24"/>
          <w:szCs w:val="24"/>
          <w:lang w:val="en-ZA"/>
        </w:rPr>
        <w:t xml:space="preserve"> </w:t>
      </w:r>
      <w:r w:rsidR="00F62DCB">
        <w:rPr>
          <w:rFonts w:ascii="Arial" w:hAnsi="Arial" w:cs="Arial"/>
          <w:sz w:val="24"/>
          <w:szCs w:val="24"/>
          <w:lang w:val="en-ZA"/>
        </w:rPr>
        <w:t xml:space="preserve">representatives </w:t>
      </w:r>
      <w:r w:rsidR="00BA24A4">
        <w:rPr>
          <w:rFonts w:ascii="Arial" w:hAnsi="Arial" w:cs="Arial"/>
          <w:sz w:val="24"/>
          <w:szCs w:val="24"/>
          <w:lang w:val="en-ZA"/>
        </w:rPr>
        <w:t>were created to define strategies and facilitate discussions at all levels. Poverty/Development Observator</w:t>
      </w:r>
      <w:r w:rsidR="00F051A9">
        <w:rPr>
          <w:rFonts w:ascii="Arial" w:hAnsi="Arial" w:cs="Arial"/>
          <w:sz w:val="24"/>
          <w:szCs w:val="24"/>
          <w:lang w:val="en-ZA"/>
        </w:rPr>
        <w:t xml:space="preserve">ies at all levels have been used </w:t>
      </w:r>
      <w:r w:rsidR="00BA24A4">
        <w:rPr>
          <w:rFonts w:ascii="Arial" w:hAnsi="Arial" w:cs="Arial"/>
          <w:sz w:val="24"/>
          <w:szCs w:val="24"/>
          <w:lang w:val="en-ZA"/>
        </w:rPr>
        <w:t xml:space="preserve">to discuss the content </w:t>
      </w:r>
      <w:r w:rsidR="00F051A9">
        <w:rPr>
          <w:rFonts w:ascii="Arial" w:hAnsi="Arial" w:cs="Arial"/>
          <w:sz w:val="24"/>
          <w:szCs w:val="24"/>
          <w:lang w:val="en-ZA"/>
        </w:rPr>
        <w:t xml:space="preserve">of PARPA II </w:t>
      </w:r>
      <w:r w:rsidR="00BA24A4">
        <w:rPr>
          <w:rFonts w:ascii="Arial" w:hAnsi="Arial" w:cs="Arial"/>
          <w:sz w:val="24"/>
          <w:szCs w:val="24"/>
          <w:lang w:val="en-ZA"/>
        </w:rPr>
        <w:t>at all stages</w:t>
      </w:r>
      <w:r w:rsidR="00F051A9">
        <w:rPr>
          <w:rFonts w:ascii="Arial" w:hAnsi="Arial" w:cs="Arial"/>
          <w:sz w:val="24"/>
          <w:szCs w:val="24"/>
          <w:lang w:val="en-ZA"/>
        </w:rPr>
        <w:t>,</w:t>
      </w:r>
      <w:r w:rsidR="00BA24A4">
        <w:rPr>
          <w:rFonts w:ascii="Arial" w:hAnsi="Arial" w:cs="Arial"/>
          <w:sz w:val="24"/>
          <w:szCs w:val="24"/>
          <w:lang w:val="en-ZA"/>
        </w:rPr>
        <w:t xml:space="preserve"> until its final approval at </w:t>
      </w:r>
      <w:r w:rsidR="00F62DCB">
        <w:rPr>
          <w:rFonts w:ascii="Arial" w:hAnsi="Arial" w:cs="Arial"/>
          <w:sz w:val="24"/>
          <w:szCs w:val="24"/>
          <w:lang w:val="en-ZA"/>
        </w:rPr>
        <w:t xml:space="preserve">the </w:t>
      </w:r>
      <w:r w:rsidR="00BA24A4">
        <w:rPr>
          <w:rFonts w:ascii="Arial" w:hAnsi="Arial" w:cs="Arial"/>
          <w:sz w:val="24"/>
          <w:szCs w:val="24"/>
          <w:lang w:val="en-ZA"/>
        </w:rPr>
        <w:t xml:space="preserve">national </w:t>
      </w:r>
      <w:r w:rsidR="00D24838">
        <w:rPr>
          <w:rFonts w:ascii="Arial" w:hAnsi="Arial" w:cs="Arial"/>
          <w:sz w:val="24"/>
          <w:szCs w:val="24"/>
          <w:lang w:val="en-ZA"/>
        </w:rPr>
        <w:t>Development</w:t>
      </w:r>
      <w:r w:rsidR="00F62DCB">
        <w:rPr>
          <w:rFonts w:ascii="Arial" w:hAnsi="Arial" w:cs="Arial"/>
          <w:sz w:val="24"/>
          <w:szCs w:val="24"/>
          <w:lang w:val="en-ZA"/>
        </w:rPr>
        <w:t xml:space="preserve"> </w:t>
      </w:r>
      <w:r w:rsidR="00BA24A4">
        <w:rPr>
          <w:rFonts w:ascii="Arial" w:hAnsi="Arial" w:cs="Arial"/>
          <w:sz w:val="24"/>
          <w:szCs w:val="24"/>
          <w:lang w:val="en-ZA"/>
        </w:rPr>
        <w:t xml:space="preserve">Observatory. </w:t>
      </w:r>
      <w:r w:rsidR="008358DE">
        <w:rPr>
          <w:rFonts w:ascii="Arial" w:hAnsi="Arial" w:cs="Arial"/>
          <w:sz w:val="24"/>
          <w:szCs w:val="24"/>
          <w:lang w:val="en-ZA"/>
        </w:rPr>
        <w:t>These platforms are also used to evaluate progress and make recommendations for future actions.</w:t>
      </w:r>
      <w:r w:rsidR="00BA24A4">
        <w:rPr>
          <w:rFonts w:ascii="Arial" w:hAnsi="Arial" w:cs="Arial"/>
          <w:sz w:val="24"/>
          <w:szCs w:val="24"/>
          <w:lang w:val="en-ZA"/>
        </w:rPr>
        <w:t xml:space="preserve"> </w:t>
      </w:r>
    </w:p>
    <w:p w:rsidR="00BA24A4" w:rsidRDefault="00BA24A4" w:rsidP="00787720">
      <w:pPr>
        <w:jc w:val="both"/>
        <w:rPr>
          <w:rFonts w:ascii="Arial" w:hAnsi="Arial" w:cs="Arial"/>
          <w:sz w:val="24"/>
          <w:szCs w:val="24"/>
          <w:lang w:val="en-ZA"/>
        </w:rPr>
      </w:pPr>
      <w:r>
        <w:rPr>
          <w:rFonts w:ascii="Arial" w:hAnsi="Arial" w:cs="Arial"/>
          <w:sz w:val="24"/>
          <w:szCs w:val="24"/>
          <w:lang w:val="en-ZA"/>
        </w:rPr>
        <w:t>CSO</w:t>
      </w:r>
      <w:r w:rsidR="00B3744E">
        <w:rPr>
          <w:rFonts w:ascii="Arial" w:hAnsi="Arial" w:cs="Arial"/>
          <w:sz w:val="24"/>
          <w:szCs w:val="24"/>
          <w:lang w:val="en-ZA"/>
        </w:rPr>
        <w:t>s</w:t>
      </w:r>
      <w:r>
        <w:rPr>
          <w:rFonts w:ascii="Arial" w:hAnsi="Arial" w:cs="Arial"/>
          <w:sz w:val="24"/>
          <w:szCs w:val="24"/>
          <w:lang w:val="en-ZA"/>
        </w:rPr>
        <w:t xml:space="preserve"> members of the G20 (Platform of National CSO</w:t>
      </w:r>
      <w:r w:rsidR="00B3744E">
        <w:rPr>
          <w:rFonts w:ascii="Arial" w:hAnsi="Arial" w:cs="Arial"/>
          <w:sz w:val="24"/>
          <w:szCs w:val="24"/>
          <w:lang w:val="en-ZA"/>
        </w:rPr>
        <w:t>s</w:t>
      </w:r>
      <w:r>
        <w:rPr>
          <w:rFonts w:ascii="Arial" w:hAnsi="Arial" w:cs="Arial"/>
          <w:sz w:val="24"/>
          <w:szCs w:val="24"/>
          <w:lang w:val="en-ZA"/>
        </w:rPr>
        <w:t xml:space="preserve"> working on Poverty Reduction Issues) organized meetings at provincial and national levels to define priorities and strategies to influence the formulation of PARPA II. </w:t>
      </w:r>
      <w:r w:rsidR="00D24838">
        <w:rPr>
          <w:rFonts w:ascii="Arial" w:hAnsi="Arial" w:cs="Arial"/>
          <w:sz w:val="24"/>
          <w:szCs w:val="24"/>
          <w:lang w:val="en-ZA"/>
        </w:rPr>
        <w:t>As a result, they</w:t>
      </w:r>
      <w:r w:rsidR="00F62DCB">
        <w:rPr>
          <w:rFonts w:ascii="Arial" w:hAnsi="Arial" w:cs="Arial"/>
          <w:sz w:val="24"/>
          <w:szCs w:val="24"/>
          <w:lang w:val="en-ZA"/>
        </w:rPr>
        <w:t xml:space="preserve"> provided inputs in the whole process with</w:t>
      </w:r>
      <w:r w:rsidR="008D44B8">
        <w:rPr>
          <w:rFonts w:ascii="Arial" w:hAnsi="Arial" w:cs="Arial"/>
          <w:sz w:val="24"/>
          <w:szCs w:val="24"/>
          <w:lang w:val="en-ZA"/>
        </w:rPr>
        <w:t xml:space="preserve"> positive outcomes</w:t>
      </w:r>
      <w:r w:rsidR="00F62DCB">
        <w:rPr>
          <w:rFonts w:ascii="Arial" w:hAnsi="Arial" w:cs="Arial"/>
          <w:sz w:val="24"/>
          <w:szCs w:val="24"/>
          <w:lang w:val="en-ZA"/>
        </w:rPr>
        <w:t xml:space="preserve">. </w:t>
      </w:r>
    </w:p>
    <w:p w:rsidR="003356CE" w:rsidRDefault="00642D8D" w:rsidP="00787720">
      <w:pPr>
        <w:jc w:val="both"/>
        <w:rPr>
          <w:rFonts w:ascii="Arial" w:hAnsi="Arial" w:cs="Arial"/>
          <w:sz w:val="24"/>
          <w:szCs w:val="24"/>
          <w:lang w:val="en-ZA"/>
        </w:rPr>
      </w:pPr>
      <w:r>
        <w:rPr>
          <w:rFonts w:ascii="Arial" w:hAnsi="Arial" w:cs="Arial"/>
          <w:sz w:val="24"/>
          <w:szCs w:val="24"/>
          <w:lang w:val="en-ZA"/>
        </w:rPr>
        <w:t>The first big</w:t>
      </w:r>
      <w:r w:rsidR="00F62DCB">
        <w:rPr>
          <w:rFonts w:ascii="Arial" w:hAnsi="Arial" w:cs="Arial"/>
          <w:sz w:val="24"/>
          <w:szCs w:val="24"/>
          <w:lang w:val="en-ZA"/>
        </w:rPr>
        <w:t xml:space="preserve"> issue</w:t>
      </w:r>
      <w:r>
        <w:rPr>
          <w:rFonts w:ascii="Arial" w:hAnsi="Arial" w:cs="Arial"/>
          <w:sz w:val="24"/>
          <w:szCs w:val="24"/>
          <w:lang w:val="en-ZA"/>
        </w:rPr>
        <w:t xml:space="preserve"> presented </w:t>
      </w:r>
      <w:r w:rsidR="00F62DCB">
        <w:rPr>
          <w:rFonts w:ascii="Arial" w:hAnsi="Arial" w:cs="Arial"/>
          <w:sz w:val="24"/>
          <w:szCs w:val="24"/>
          <w:lang w:val="en-ZA"/>
        </w:rPr>
        <w:t>by CSO</w:t>
      </w:r>
      <w:r w:rsidR="00B3744E">
        <w:rPr>
          <w:rFonts w:ascii="Arial" w:hAnsi="Arial" w:cs="Arial"/>
          <w:sz w:val="24"/>
          <w:szCs w:val="24"/>
          <w:lang w:val="en-ZA"/>
        </w:rPr>
        <w:t>s</w:t>
      </w:r>
      <w:r w:rsidR="00F62DCB">
        <w:rPr>
          <w:rFonts w:ascii="Arial" w:hAnsi="Arial" w:cs="Arial"/>
          <w:sz w:val="24"/>
          <w:szCs w:val="24"/>
          <w:lang w:val="en-ZA"/>
        </w:rPr>
        <w:t xml:space="preserve"> </w:t>
      </w:r>
      <w:r>
        <w:rPr>
          <w:rFonts w:ascii="Arial" w:hAnsi="Arial" w:cs="Arial"/>
          <w:sz w:val="24"/>
          <w:szCs w:val="24"/>
          <w:lang w:val="en-ZA"/>
        </w:rPr>
        <w:t>for discussion was th</w:t>
      </w:r>
      <w:r w:rsidR="003356CE">
        <w:rPr>
          <w:rFonts w:ascii="Arial" w:hAnsi="Arial" w:cs="Arial"/>
          <w:sz w:val="24"/>
          <w:szCs w:val="24"/>
          <w:lang w:val="en-ZA"/>
        </w:rPr>
        <w:t xml:space="preserve">e definition of poverty. </w:t>
      </w:r>
      <w:r>
        <w:rPr>
          <w:rFonts w:ascii="Arial" w:hAnsi="Arial" w:cs="Arial"/>
          <w:sz w:val="24"/>
          <w:szCs w:val="24"/>
          <w:lang w:val="en-ZA"/>
        </w:rPr>
        <w:t xml:space="preserve">PARPA I defined poverty as </w:t>
      </w:r>
      <w:r w:rsidR="003356CE">
        <w:rPr>
          <w:rFonts w:ascii="Arial" w:hAnsi="Arial" w:cs="Arial"/>
          <w:sz w:val="24"/>
          <w:szCs w:val="24"/>
          <w:lang w:val="en-ZA"/>
        </w:rPr>
        <w:t>the “incapacity of individuals to provide to themselves and their dependants a set of minimum conditions for their subsistence and well-being, according to societal norms”. This definition was challenged by CSO</w:t>
      </w:r>
      <w:r w:rsidR="00EB647D">
        <w:rPr>
          <w:rFonts w:ascii="Arial" w:hAnsi="Arial" w:cs="Arial"/>
          <w:sz w:val="24"/>
          <w:szCs w:val="24"/>
          <w:lang w:val="en-ZA"/>
        </w:rPr>
        <w:t>s</w:t>
      </w:r>
      <w:r w:rsidR="003356CE">
        <w:rPr>
          <w:rFonts w:ascii="Arial" w:hAnsi="Arial" w:cs="Arial"/>
          <w:sz w:val="24"/>
          <w:szCs w:val="24"/>
          <w:lang w:val="en-ZA"/>
        </w:rPr>
        <w:t xml:space="preserve"> on the grounds that it </w:t>
      </w:r>
      <w:r w:rsidR="004F7EC5">
        <w:rPr>
          <w:rFonts w:ascii="Arial" w:hAnsi="Arial" w:cs="Arial"/>
          <w:sz w:val="24"/>
          <w:szCs w:val="24"/>
          <w:lang w:val="en-ZA"/>
        </w:rPr>
        <w:t>omitted</w:t>
      </w:r>
      <w:r w:rsidR="003356CE">
        <w:rPr>
          <w:rFonts w:ascii="Arial" w:hAnsi="Arial" w:cs="Arial"/>
          <w:sz w:val="24"/>
          <w:szCs w:val="24"/>
          <w:lang w:val="en-ZA"/>
        </w:rPr>
        <w:t xml:space="preserve"> the reasons be</w:t>
      </w:r>
      <w:r w:rsidR="004F7EC5">
        <w:rPr>
          <w:rFonts w:ascii="Arial" w:hAnsi="Arial" w:cs="Arial"/>
          <w:sz w:val="24"/>
          <w:szCs w:val="24"/>
          <w:lang w:val="en-ZA"/>
        </w:rPr>
        <w:t>hind people’s incapability</w:t>
      </w:r>
      <w:r w:rsidR="00EA2550">
        <w:rPr>
          <w:rFonts w:ascii="Arial" w:hAnsi="Arial" w:cs="Arial"/>
          <w:sz w:val="24"/>
          <w:szCs w:val="24"/>
          <w:lang w:val="en-ZA"/>
        </w:rPr>
        <w:t xml:space="preserve"> </w:t>
      </w:r>
      <w:r w:rsidR="003356CE">
        <w:rPr>
          <w:rFonts w:ascii="Arial" w:hAnsi="Arial" w:cs="Arial"/>
          <w:sz w:val="24"/>
          <w:szCs w:val="24"/>
          <w:lang w:val="en-ZA"/>
        </w:rPr>
        <w:t>f</w:t>
      </w:r>
      <w:r w:rsidR="00EA2550">
        <w:rPr>
          <w:rFonts w:ascii="Arial" w:hAnsi="Arial" w:cs="Arial"/>
          <w:sz w:val="24"/>
          <w:szCs w:val="24"/>
          <w:lang w:val="en-ZA"/>
        </w:rPr>
        <w:t>or</w:t>
      </w:r>
      <w:r w:rsidR="003356CE">
        <w:rPr>
          <w:rFonts w:ascii="Arial" w:hAnsi="Arial" w:cs="Arial"/>
          <w:sz w:val="24"/>
          <w:szCs w:val="24"/>
          <w:lang w:val="en-ZA"/>
        </w:rPr>
        <w:t xml:space="preserve"> fulfilling their role as providers of well-being to their families.  </w:t>
      </w:r>
      <w:r>
        <w:rPr>
          <w:rFonts w:ascii="Arial" w:hAnsi="Arial" w:cs="Arial"/>
          <w:sz w:val="24"/>
          <w:szCs w:val="24"/>
          <w:lang w:val="en-ZA"/>
        </w:rPr>
        <w:t xml:space="preserve"> </w:t>
      </w:r>
    </w:p>
    <w:p w:rsidR="00955353" w:rsidRDefault="003356CE" w:rsidP="00787720">
      <w:pPr>
        <w:jc w:val="both"/>
        <w:rPr>
          <w:rFonts w:ascii="Arial" w:hAnsi="Arial" w:cs="Arial"/>
          <w:sz w:val="24"/>
          <w:szCs w:val="24"/>
          <w:lang w:val="en-ZA"/>
        </w:rPr>
      </w:pPr>
      <w:r>
        <w:rPr>
          <w:rFonts w:ascii="Arial" w:hAnsi="Arial" w:cs="Arial"/>
          <w:sz w:val="24"/>
          <w:szCs w:val="24"/>
          <w:lang w:val="en-ZA"/>
        </w:rPr>
        <w:lastRenderedPageBreak/>
        <w:t>Thus, PARPA II adopted the following definition for poverty: “</w:t>
      </w:r>
      <w:r w:rsidR="00955353">
        <w:rPr>
          <w:rFonts w:ascii="Arial" w:hAnsi="Arial" w:cs="Arial"/>
          <w:sz w:val="24"/>
          <w:szCs w:val="24"/>
          <w:lang w:val="en-ZA"/>
        </w:rPr>
        <w:t>Impossibility by incapacity, or</w:t>
      </w:r>
      <w:r>
        <w:rPr>
          <w:rFonts w:ascii="Arial" w:hAnsi="Arial" w:cs="Arial"/>
          <w:sz w:val="24"/>
          <w:szCs w:val="24"/>
          <w:lang w:val="en-ZA"/>
        </w:rPr>
        <w:t xml:space="preserve"> by lack of opportunit</w:t>
      </w:r>
      <w:r w:rsidR="00955353">
        <w:rPr>
          <w:rFonts w:ascii="Arial" w:hAnsi="Arial" w:cs="Arial"/>
          <w:sz w:val="24"/>
          <w:szCs w:val="24"/>
          <w:lang w:val="en-ZA"/>
        </w:rPr>
        <w:t xml:space="preserve">y of individuals, families and communities to have access to minimum conditions, according to societal basic norms (PARPA II). </w:t>
      </w:r>
    </w:p>
    <w:p w:rsidR="003356CE" w:rsidRDefault="00955353" w:rsidP="00787720">
      <w:pPr>
        <w:jc w:val="both"/>
        <w:rPr>
          <w:rFonts w:ascii="Arial" w:hAnsi="Arial" w:cs="Arial"/>
          <w:sz w:val="24"/>
          <w:szCs w:val="24"/>
          <w:lang w:val="en-ZA"/>
        </w:rPr>
      </w:pPr>
      <w:r>
        <w:rPr>
          <w:rFonts w:ascii="Arial" w:hAnsi="Arial" w:cs="Arial"/>
          <w:sz w:val="24"/>
          <w:szCs w:val="24"/>
          <w:lang w:val="en-ZA"/>
        </w:rPr>
        <w:t>Derived from this definition, governme</w:t>
      </w:r>
      <w:r w:rsidR="00EB647D">
        <w:rPr>
          <w:rFonts w:ascii="Arial" w:hAnsi="Arial" w:cs="Arial"/>
          <w:sz w:val="24"/>
          <w:szCs w:val="24"/>
          <w:lang w:val="en-ZA"/>
        </w:rPr>
        <w:t>nt actions were</w:t>
      </w:r>
      <w:r w:rsidR="008D44B8">
        <w:rPr>
          <w:rFonts w:ascii="Arial" w:hAnsi="Arial" w:cs="Arial"/>
          <w:sz w:val="24"/>
          <w:szCs w:val="24"/>
          <w:lang w:val="en-ZA"/>
        </w:rPr>
        <w:t xml:space="preserve"> supposed to</w:t>
      </w:r>
      <w:r>
        <w:rPr>
          <w:rFonts w:ascii="Arial" w:hAnsi="Arial" w:cs="Arial"/>
          <w:sz w:val="24"/>
          <w:szCs w:val="24"/>
          <w:lang w:val="en-ZA"/>
        </w:rPr>
        <w:t xml:space="preserve"> be geared towards removing the obstacles that prevent people from having the minimum conditions for their well-being.  </w:t>
      </w:r>
      <w:r w:rsidR="005F6C48">
        <w:rPr>
          <w:rFonts w:ascii="Arial" w:hAnsi="Arial" w:cs="Arial"/>
          <w:sz w:val="24"/>
          <w:szCs w:val="24"/>
          <w:lang w:val="en-ZA"/>
        </w:rPr>
        <w:t xml:space="preserve"> </w:t>
      </w:r>
    </w:p>
    <w:p w:rsidR="003356CE" w:rsidRDefault="00955353" w:rsidP="00787720">
      <w:pPr>
        <w:jc w:val="both"/>
        <w:rPr>
          <w:rFonts w:ascii="Arial" w:hAnsi="Arial" w:cs="Arial"/>
          <w:sz w:val="24"/>
          <w:szCs w:val="24"/>
          <w:lang w:val="en-ZA"/>
        </w:rPr>
      </w:pPr>
      <w:r>
        <w:rPr>
          <w:rFonts w:ascii="Arial" w:hAnsi="Arial" w:cs="Arial"/>
          <w:sz w:val="24"/>
          <w:szCs w:val="24"/>
          <w:lang w:val="en-ZA"/>
        </w:rPr>
        <w:t>PARPA II d</w:t>
      </w:r>
      <w:r w:rsidR="004F7EC5">
        <w:rPr>
          <w:rFonts w:ascii="Arial" w:hAnsi="Arial" w:cs="Arial"/>
          <w:sz w:val="24"/>
          <w:szCs w:val="24"/>
          <w:lang w:val="en-ZA"/>
        </w:rPr>
        <w:t xml:space="preserve">efined three pillars comprised </w:t>
      </w:r>
      <w:r w:rsidR="008358DE">
        <w:rPr>
          <w:rFonts w:ascii="Arial" w:hAnsi="Arial" w:cs="Arial"/>
          <w:sz w:val="24"/>
          <w:szCs w:val="24"/>
          <w:lang w:val="en-ZA"/>
        </w:rPr>
        <w:t>by aspects that</w:t>
      </w:r>
      <w:r w:rsidR="008D44B8">
        <w:rPr>
          <w:rFonts w:ascii="Arial" w:hAnsi="Arial" w:cs="Arial"/>
          <w:sz w:val="24"/>
          <w:szCs w:val="24"/>
          <w:lang w:val="en-ZA"/>
        </w:rPr>
        <w:t xml:space="preserve"> tackle</w:t>
      </w:r>
      <w:r w:rsidR="004F7EC5">
        <w:rPr>
          <w:rFonts w:ascii="Arial" w:hAnsi="Arial" w:cs="Arial"/>
          <w:sz w:val="24"/>
          <w:szCs w:val="24"/>
          <w:lang w:val="en-ZA"/>
        </w:rPr>
        <w:t xml:space="preserve"> poverty and those that create the enabling environment for poverty reduction and sustainable development</w:t>
      </w:r>
      <w:r w:rsidR="002C6D46">
        <w:rPr>
          <w:rFonts w:ascii="Arial" w:hAnsi="Arial" w:cs="Arial"/>
          <w:sz w:val="24"/>
          <w:szCs w:val="24"/>
          <w:lang w:val="en-ZA"/>
        </w:rPr>
        <w:t xml:space="preserve"> such as economic development, macro-economy stability, governance, etc</w:t>
      </w:r>
      <w:r w:rsidR="004F7EC5">
        <w:rPr>
          <w:rFonts w:ascii="Arial" w:hAnsi="Arial" w:cs="Arial"/>
          <w:sz w:val="24"/>
          <w:szCs w:val="24"/>
          <w:lang w:val="en-ZA"/>
        </w:rPr>
        <w:t xml:space="preserve">. </w:t>
      </w:r>
      <w:r w:rsidR="009F3C2A">
        <w:rPr>
          <w:rFonts w:ascii="Arial" w:hAnsi="Arial" w:cs="Arial"/>
          <w:sz w:val="24"/>
          <w:szCs w:val="24"/>
          <w:lang w:val="en-ZA"/>
        </w:rPr>
        <w:t xml:space="preserve">The three pillars of </w:t>
      </w:r>
      <w:r w:rsidR="002C6D46">
        <w:rPr>
          <w:rFonts w:ascii="Arial" w:hAnsi="Arial" w:cs="Arial"/>
          <w:sz w:val="24"/>
          <w:szCs w:val="24"/>
          <w:lang w:val="en-ZA"/>
        </w:rPr>
        <w:t xml:space="preserve">PARPA II </w:t>
      </w:r>
      <w:r w:rsidR="008D44B8">
        <w:rPr>
          <w:rFonts w:ascii="Arial" w:hAnsi="Arial" w:cs="Arial"/>
          <w:sz w:val="24"/>
          <w:szCs w:val="24"/>
          <w:lang w:val="en-ZA"/>
        </w:rPr>
        <w:t>deal</w:t>
      </w:r>
      <w:r w:rsidR="00EA2550">
        <w:rPr>
          <w:rFonts w:ascii="Arial" w:hAnsi="Arial" w:cs="Arial"/>
          <w:sz w:val="24"/>
          <w:szCs w:val="24"/>
          <w:lang w:val="en-ZA"/>
        </w:rPr>
        <w:t>t</w:t>
      </w:r>
      <w:r w:rsidR="009F3C2A">
        <w:rPr>
          <w:rFonts w:ascii="Arial" w:hAnsi="Arial" w:cs="Arial"/>
          <w:sz w:val="24"/>
          <w:szCs w:val="24"/>
          <w:lang w:val="en-ZA"/>
        </w:rPr>
        <w:t xml:space="preserve"> with the following aspects:</w:t>
      </w:r>
      <w:r w:rsidR="004F7EC5">
        <w:rPr>
          <w:rFonts w:ascii="Arial" w:hAnsi="Arial" w:cs="Arial"/>
          <w:sz w:val="24"/>
          <w:szCs w:val="24"/>
          <w:lang w:val="en-ZA"/>
        </w:rPr>
        <w:t xml:space="preserve"> </w:t>
      </w:r>
      <w:r>
        <w:rPr>
          <w:rFonts w:ascii="Arial" w:hAnsi="Arial" w:cs="Arial"/>
          <w:sz w:val="24"/>
          <w:szCs w:val="24"/>
          <w:lang w:val="en-ZA"/>
        </w:rPr>
        <w:t xml:space="preserve"> </w:t>
      </w:r>
    </w:p>
    <w:p w:rsidR="009F3C2A" w:rsidRDefault="009F3C2A" w:rsidP="002C6D46">
      <w:pPr>
        <w:pStyle w:val="ListParagraph"/>
        <w:numPr>
          <w:ilvl w:val="0"/>
          <w:numId w:val="13"/>
        </w:numPr>
        <w:jc w:val="both"/>
        <w:rPr>
          <w:rFonts w:ascii="Arial" w:hAnsi="Arial" w:cs="Arial"/>
          <w:sz w:val="24"/>
          <w:szCs w:val="24"/>
          <w:lang w:val="en-ZA"/>
        </w:rPr>
      </w:pPr>
      <w:r>
        <w:rPr>
          <w:rFonts w:ascii="Arial" w:hAnsi="Arial" w:cs="Arial"/>
          <w:sz w:val="24"/>
          <w:szCs w:val="24"/>
          <w:lang w:val="en-ZA"/>
        </w:rPr>
        <w:t>Economic Development – aimed at providing the necessary conditions for the realization of production and businesses through the creation of the enabling environment for business development, the stabilisation of macro-economic indicators, the promotion of employment, and the establishment of a mechanism for tax collection;</w:t>
      </w:r>
    </w:p>
    <w:p w:rsidR="009F3C2A" w:rsidRDefault="009F3C2A" w:rsidP="009F3C2A">
      <w:pPr>
        <w:pStyle w:val="ListParagraph"/>
        <w:jc w:val="both"/>
        <w:rPr>
          <w:rFonts w:ascii="Arial" w:hAnsi="Arial" w:cs="Arial"/>
          <w:sz w:val="24"/>
          <w:szCs w:val="24"/>
          <w:lang w:val="en-ZA"/>
        </w:rPr>
      </w:pPr>
    </w:p>
    <w:p w:rsidR="00B35224" w:rsidRDefault="009F3C2A" w:rsidP="002C6D46">
      <w:pPr>
        <w:pStyle w:val="ListParagraph"/>
        <w:numPr>
          <w:ilvl w:val="0"/>
          <w:numId w:val="13"/>
        </w:numPr>
        <w:jc w:val="both"/>
        <w:rPr>
          <w:rFonts w:ascii="Arial" w:hAnsi="Arial" w:cs="Arial"/>
          <w:sz w:val="24"/>
          <w:szCs w:val="24"/>
          <w:lang w:val="en-ZA"/>
        </w:rPr>
      </w:pPr>
      <w:r>
        <w:rPr>
          <w:rFonts w:ascii="Arial" w:hAnsi="Arial" w:cs="Arial"/>
          <w:sz w:val="24"/>
          <w:szCs w:val="24"/>
          <w:lang w:val="en-ZA"/>
        </w:rPr>
        <w:t>Governance – entails the promotion of good governance in all sectors and levels of public institutions, including the promotion of</w:t>
      </w:r>
      <w:r w:rsidR="00B35224">
        <w:rPr>
          <w:rFonts w:ascii="Arial" w:hAnsi="Arial" w:cs="Arial"/>
          <w:sz w:val="24"/>
          <w:szCs w:val="24"/>
          <w:lang w:val="en-ZA"/>
        </w:rPr>
        <w:t xml:space="preserve"> inclusive governance, law and order, provision of quality services to citizens, decentralisation, etc;</w:t>
      </w:r>
    </w:p>
    <w:p w:rsidR="00B35224" w:rsidRPr="00B35224" w:rsidRDefault="00B35224" w:rsidP="00B35224">
      <w:pPr>
        <w:pStyle w:val="ListParagraph"/>
        <w:rPr>
          <w:rFonts w:ascii="Arial" w:hAnsi="Arial" w:cs="Arial"/>
          <w:sz w:val="24"/>
          <w:szCs w:val="24"/>
          <w:lang w:val="en-ZA"/>
        </w:rPr>
      </w:pPr>
    </w:p>
    <w:p w:rsidR="002C6D46" w:rsidRPr="002C6D46" w:rsidRDefault="00B35224" w:rsidP="002C6D46">
      <w:pPr>
        <w:pStyle w:val="ListParagraph"/>
        <w:numPr>
          <w:ilvl w:val="0"/>
          <w:numId w:val="13"/>
        </w:numPr>
        <w:jc w:val="both"/>
        <w:rPr>
          <w:rFonts w:ascii="Arial" w:hAnsi="Arial" w:cs="Arial"/>
          <w:sz w:val="24"/>
          <w:szCs w:val="24"/>
          <w:lang w:val="en-ZA"/>
        </w:rPr>
      </w:pPr>
      <w:r>
        <w:rPr>
          <w:rFonts w:ascii="Arial" w:hAnsi="Arial" w:cs="Arial"/>
          <w:sz w:val="24"/>
          <w:szCs w:val="24"/>
          <w:lang w:val="en-ZA"/>
        </w:rPr>
        <w:t>Human Capital – aimed to develop the capacities of individuals for the exercise of their rights. It comprises of actions in the areas of education, health,</w:t>
      </w:r>
      <w:r w:rsidR="005D35F2">
        <w:rPr>
          <w:rFonts w:ascii="Arial" w:hAnsi="Arial" w:cs="Arial"/>
          <w:sz w:val="24"/>
          <w:szCs w:val="24"/>
          <w:lang w:val="en-ZA"/>
        </w:rPr>
        <w:t xml:space="preserve"> water and sanitation, housing. It also tackles issues such as HIV/AIDS, gender inequalities, </w:t>
      </w:r>
      <w:r w:rsidR="00D8031D">
        <w:rPr>
          <w:rFonts w:ascii="Arial" w:hAnsi="Arial" w:cs="Arial"/>
          <w:sz w:val="24"/>
          <w:szCs w:val="24"/>
          <w:lang w:val="en-ZA"/>
        </w:rPr>
        <w:t>environment, to name a few.</w:t>
      </w:r>
      <w:r>
        <w:rPr>
          <w:rFonts w:ascii="Arial" w:hAnsi="Arial" w:cs="Arial"/>
          <w:sz w:val="24"/>
          <w:szCs w:val="24"/>
          <w:lang w:val="en-ZA"/>
        </w:rPr>
        <w:t xml:space="preserve"> </w:t>
      </w:r>
      <w:r w:rsidR="009F3C2A">
        <w:rPr>
          <w:rFonts w:ascii="Arial" w:hAnsi="Arial" w:cs="Arial"/>
          <w:sz w:val="24"/>
          <w:szCs w:val="24"/>
          <w:lang w:val="en-ZA"/>
        </w:rPr>
        <w:t xml:space="preserve"> </w:t>
      </w:r>
      <w:r w:rsidR="002C6D46">
        <w:rPr>
          <w:rFonts w:ascii="Arial" w:hAnsi="Arial" w:cs="Arial"/>
          <w:sz w:val="24"/>
          <w:szCs w:val="24"/>
          <w:lang w:val="en-ZA"/>
        </w:rPr>
        <w:t xml:space="preserve"> </w:t>
      </w:r>
    </w:p>
    <w:p w:rsidR="0005066D" w:rsidRDefault="00D8031D" w:rsidP="0005066D">
      <w:pPr>
        <w:jc w:val="both"/>
        <w:rPr>
          <w:rFonts w:ascii="Arial" w:hAnsi="Arial" w:cs="Arial"/>
          <w:sz w:val="24"/>
          <w:szCs w:val="24"/>
        </w:rPr>
      </w:pPr>
      <w:r>
        <w:rPr>
          <w:rFonts w:ascii="Arial" w:hAnsi="Arial" w:cs="Arial"/>
          <w:sz w:val="24"/>
          <w:szCs w:val="24"/>
          <w:lang w:val="en-ZA"/>
        </w:rPr>
        <w:t xml:space="preserve">After the approval of PARPA II, the government embarked on an exercise to align this document with MDGs with the objective of ensuring that </w:t>
      </w:r>
      <w:r w:rsidR="0005066D">
        <w:rPr>
          <w:rFonts w:ascii="Arial" w:hAnsi="Arial" w:cs="Arial"/>
          <w:sz w:val="24"/>
          <w:szCs w:val="24"/>
          <w:lang w:val="en-ZA"/>
        </w:rPr>
        <w:t>the lat</w:t>
      </w:r>
      <w:r w:rsidR="00343D5C">
        <w:rPr>
          <w:rFonts w:ascii="Arial" w:hAnsi="Arial" w:cs="Arial"/>
          <w:sz w:val="24"/>
          <w:szCs w:val="24"/>
          <w:lang w:val="en-ZA"/>
        </w:rPr>
        <w:t>t</w:t>
      </w:r>
      <w:r w:rsidR="0005066D">
        <w:rPr>
          <w:rFonts w:ascii="Arial" w:hAnsi="Arial" w:cs="Arial"/>
          <w:sz w:val="24"/>
          <w:szCs w:val="24"/>
          <w:lang w:val="en-ZA"/>
        </w:rPr>
        <w:t xml:space="preserve">er are part and parcel of the national development agenda. As a result, the following matrix was produced:  </w:t>
      </w:r>
      <w:r w:rsidR="005F6C48" w:rsidRPr="00955353">
        <w:rPr>
          <w:rFonts w:ascii="Arial" w:hAnsi="Arial" w:cs="Arial"/>
          <w:sz w:val="24"/>
          <w:szCs w:val="24"/>
          <w:lang w:val="en-ZA"/>
        </w:rPr>
        <w:t xml:space="preserve"> </w:t>
      </w:r>
      <w:r w:rsidR="006246CD">
        <w:rPr>
          <w:rFonts w:ascii="Arial" w:hAnsi="Arial" w:cs="Arial"/>
          <w:sz w:val="24"/>
          <w:szCs w:val="24"/>
        </w:rPr>
        <w:t xml:space="preserve"> </w:t>
      </w:r>
    </w:p>
    <w:p w:rsidR="006246CD" w:rsidRDefault="005704AE" w:rsidP="0005066D">
      <w:pPr>
        <w:jc w:val="center"/>
        <w:rPr>
          <w:rFonts w:ascii="Arial" w:hAnsi="Arial" w:cs="Arial"/>
          <w:b/>
          <w:sz w:val="24"/>
          <w:szCs w:val="24"/>
        </w:rPr>
      </w:pPr>
      <w:r w:rsidRPr="00B67563">
        <w:rPr>
          <w:rFonts w:ascii="Arial" w:hAnsi="Arial" w:cs="Arial"/>
          <w:b/>
          <w:sz w:val="24"/>
          <w:szCs w:val="24"/>
        </w:rPr>
        <w:t xml:space="preserve">Alignment of the </w:t>
      </w:r>
      <w:r w:rsidR="00B67563" w:rsidRPr="00B67563">
        <w:rPr>
          <w:rFonts w:ascii="Arial" w:hAnsi="Arial" w:cs="Arial"/>
          <w:b/>
          <w:sz w:val="24"/>
          <w:szCs w:val="24"/>
        </w:rPr>
        <w:t>PARPA II and the MDGs</w:t>
      </w:r>
    </w:p>
    <w:tbl>
      <w:tblPr>
        <w:tblStyle w:val="TableGrid"/>
        <w:tblW w:w="0" w:type="auto"/>
        <w:tblLook w:val="04A0"/>
      </w:tblPr>
      <w:tblGrid>
        <w:gridCol w:w="3652"/>
        <w:gridCol w:w="5590"/>
      </w:tblGrid>
      <w:tr w:rsidR="00B67563" w:rsidRPr="00B67563" w:rsidTr="00B67563">
        <w:tc>
          <w:tcPr>
            <w:tcW w:w="3652" w:type="dxa"/>
          </w:tcPr>
          <w:p w:rsidR="00B67563" w:rsidRPr="00B67563" w:rsidRDefault="00B67563" w:rsidP="00B67563">
            <w:pPr>
              <w:jc w:val="both"/>
              <w:rPr>
                <w:rFonts w:ascii="Arial" w:hAnsi="Arial" w:cs="Arial"/>
                <w:b/>
                <w:sz w:val="24"/>
                <w:szCs w:val="24"/>
                <w:lang w:val="pt-PT"/>
              </w:rPr>
            </w:pPr>
            <w:r w:rsidRPr="00B67563">
              <w:rPr>
                <w:rFonts w:ascii="Times New Roman" w:hAnsi="Times New Roman" w:cs="Times New Roman"/>
                <w:b/>
                <w:lang w:val="pt-PT"/>
              </w:rPr>
              <w:t>Pilars of PARPA II</w:t>
            </w:r>
          </w:p>
        </w:tc>
        <w:tc>
          <w:tcPr>
            <w:tcW w:w="5590" w:type="dxa"/>
          </w:tcPr>
          <w:p w:rsidR="00B67563" w:rsidRPr="00B67563" w:rsidRDefault="00B67563" w:rsidP="00B67563">
            <w:pPr>
              <w:jc w:val="both"/>
              <w:rPr>
                <w:rFonts w:ascii="Arial" w:hAnsi="Arial" w:cs="Arial"/>
                <w:b/>
                <w:sz w:val="24"/>
                <w:szCs w:val="24"/>
                <w:lang w:val="pt-PT"/>
              </w:rPr>
            </w:pPr>
            <w:r>
              <w:rPr>
                <w:rFonts w:ascii="Arial" w:hAnsi="Arial" w:cs="Arial"/>
                <w:b/>
                <w:sz w:val="24"/>
                <w:szCs w:val="24"/>
                <w:lang w:val="pt-PT"/>
              </w:rPr>
              <w:t>Millennium Development Goals</w:t>
            </w:r>
          </w:p>
        </w:tc>
      </w:tr>
      <w:tr w:rsidR="00B67563" w:rsidRPr="00153B85" w:rsidTr="00B67563">
        <w:tc>
          <w:tcPr>
            <w:tcW w:w="3652" w:type="dxa"/>
          </w:tcPr>
          <w:p w:rsidR="00B67563" w:rsidRDefault="00B67563" w:rsidP="00B67563">
            <w:pPr>
              <w:autoSpaceDE w:val="0"/>
              <w:autoSpaceDN w:val="0"/>
              <w:adjustRightInd w:val="0"/>
              <w:rPr>
                <w:rFonts w:ascii="Arial" w:hAnsi="Arial" w:cs="Arial"/>
                <w:b/>
                <w:bCs/>
                <w:lang w:val="pt-PT"/>
              </w:rPr>
            </w:pPr>
            <w:r w:rsidRPr="00B67563">
              <w:rPr>
                <w:rFonts w:ascii="Arial" w:hAnsi="Arial" w:cs="Arial"/>
                <w:b/>
                <w:bCs/>
                <w:lang w:val="pt-PT"/>
              </w:rPr>
              <w:t>Macroeconomy and Poverty</w:t>
            </w:r>
          </w:p>
          <w:p w:rsidR="0097331E" w:rsidRPr="00B67563" w:rsidRDefault="0097331E" w:rsidP="00B67563">
            <w:pPr>
              <w:autoSpaceDE w:val="0"/>
              <w:autoSpaceDN w:val="0"/>
              <w:adjustRightInd w:val="0"/>
              <w:rPr>
                <w:rFonts w:ascii="Arial" w:hAnsi="Arial" w:cs="Arial"/>
                <w:b/>
                <w:bCs/>
                <w:lang w:val="pt-PT"/>
              </w:rPr>
            </w:pPr>
          </w:p>
          <w:p w:rsidR="00B67563" w:rsidRPr="0097331E" w:rsidRDefault="00B67563" w:rsidP="0097331E">
            <w:pPr>
              <w:pStyle w:val="ListParagraph"/>
              <w:numPr>
                <w:ilvl w:val="0"/>
                <w:numId w:val="7"/>
              </w:numPr>
              <w:autoSpaceDE w:val="0"/>
              <w:autoSpaceDN w:val="0"/>
              <w:adjustRightInd w:val="0"/>
              <w:rPr>
                <w:rFonts w:ascii="Arial" w:hAnsi="Arial" w:cs="Arial"/>
                <w:i/>
                <w:lang w:val="en-ZA"/>
              </w:rPr>
            </w:pPr>
            <w:r w:rsidRPr="0097331E">
              <w:rPr>
                <w:rFonts w:ascii="Arial" w:hAnsi="Arial" w:cs="Arial"/>
                <w:i/>
                <w:lang w:val="en-ZA"/>
              </w:rPr>
              <w:t>Macroeconomic growth and       stability</w:t>
            </w:r>
          </w:p>
          <w:p w:rsidR="00B67563" w:rsidRPr="00B67563" w:rsidRDefault="00396273" w:rsidP="00B67563">
            <w:pPr>
              <w:pStyle w:val="ListParagraph"/>
              <w:numPr>
                <w:ilvl w:val="0"/>
                <w:numId w:val="7"/>
              </w:numPr>
              <w:autoSpaceDE w:val="0"/>
              <w:autoSpaceDN w:val="0"/>
              <w:adjustRightInd w:val="0"/>
              <w:rPr>
                <w:rFonts w:ascii="Arial" w:hAnsi="Arial" w:cs="Arial"/>
                <w:i/>
                <w:lang w:val="en-ZA"/>
              </w:rPr>
            </w:pPr>
            <w:r>
              <w:rPr>
                <w:rFonts w:ascii="Arial" w:hAnsi="Arial" w:cs="Arial"/>
                <w:i/>
                <w:lang w:val="en-ZA"/>
              </w:rPr>
              <w:t>Poverty a</w:t>
            </w:r>
            <w:r w:rsidR="00B67563" w:rsidRPr="00B67563">
              <w:rPr>
                <w:rFonts w:ascii="Arial" w:hAnsi="Arial" w:cs="Arial"/>
                <w:i/>
                <w:lang w:val="en-ZA"/>
              </w:rPr>
              <w:t>nalysis and monitoring systems</w:t>
            </w:r>
          </w:p>
          <w:p w:rsidR="00B67563" w:rsidRPr="00B67563" w:rsidRDefault="00B67563" w:rsidP="00B67563">
            <w:pPr>
              <w:pStyle w:val="ListParagraph"/>
              <w:numPr>
                <w:ilvl w:val="0"/>
                <w:numId w:val="7"/>
              </w:numPr>
              <w:jc w:val="both"/>
              <w:rPr>
                <w:rFonts w:ascii="Arial" w:hAnsi="Arial" w:cs="Arial"/>
                <w:sz w:val="24"/>
                <w:szCs w:val="24"/>
                <w:lang w:val="pt-PT"/>
              </w:rPr>
            </w:pPr>
            <w:r>
              <w:rPr>
                <w:rFonts w:ascii="Arial" w:hAnsi="Arial" w:cs="Arial"/>
                <w:i/>
                <w:lang w:val="en-ZA"/>
              </w:rPr>
              <w:t xml:space="preserve">Management of public finances </w:t>
            </w:r>
          </w:p>
        </w:tc>
        <w:tc>
          <w:tcPr>
            <w:tcW w:w="5590" w:type="dxa"/>
          </w:tcPr>
          <w:p w:rsidR="00B67563" w:rsidRPr="0097331E" w:rsidRDefault="00153B85" w:rsidP="00B67563">
            <w:pPr>
              <w:autoSpaceDE w:val="0"/>
              <w:autoSpaceDN w:val="0"/>
              <w:adjustRightInd w:val="0"/>
              <w:rPr>
                <w:rFonts w:ascii="Arial" w:hAnsi="Arial" w:cs="Arial"/>
                <w:b/>
                <w:bCs/>
                <w:lang w:val="en-ZA"/>
              </w:rPr>
            </w:pPr>
            <w:r w:rsidRPr="0097331E">
              <w:rPr>
                <w:rFonts w:ascii="Arial" w:hAnsi="Arial" w:cs="Arial"/>
                <w:b/>
                <w:bCs/>
                <w:lang w:val="en-ZA"/>
              </w:rPr>
              <w:t>Goal</w:t>
            </w:r>
            <w:r w:rsidR="00B67563" w:rsidRPr="0097331E">
              <w:rPr>
                <w:rFonts w:ascii="Arial" w:hAnsi="Arial" w:cs="Arial"/>
                <w:b/>
                <w:bCs/>
                <w:lang w:val="en-ZA"/>
              </w:rPr>
              <w:t xml:space="preserve"> 1: E</w:t>
            </w:r>
            <w:r w:rsidR="0097331E" w:rsidRPr="0097331E">
              <w:rPr>
                <w:rFonts w:ascii="Arial" w:hAnsi="Arial" w:cs="Arial"/>
                <w:b/>
                <w:bCs/>
                <w:lang w:val="en-ZA"/>
              </w:rPr>
              <w:t>radicate Extreme Poverty and H</w:t>
            </w:r>
            <w:r w:rsidR="00B67563" w:rsidRPr="0097331E">
              <w:rPr>
                <w:rFonts w:ascii="Arial" w:hAnsi="Arial" w:cs="Arial"/>
                <w:b/>
                <w:bCs/>
                <w:lang w:val="en-ZA"/>
              </w:rPr>
              <w:t xml:space="preserve">unger </w:t>
            </w:r>
          </w:p>
          <w:p w:rsidR="0097331E" w:rsidRPr="00B67563" w:rsidRDefault="0097331E" w:rsidP="00B67563">
            <w:pPr>
              <w:autoSpaceDE w:val="0"/>
              <w:autoSpaceDN w:val="0"/>
              <w:adjustRightInd w:val="0"/>
              <w:rPr>
                <w:rFonts w:ascii="Times New Roman" w:hAnsi="Times New Roman" w:cs="Times New Roman"/>
                <w:b/>
                <w:bCs/>
                <w:lang w:val="en-ZA"/>
              </w:rPr>
            </w:pPr>
          </w:p>
          <w:p w:rsidR="00153B85" w:rsidRPr="00396273" w:rsidRDefault="00153B85" w:rsidP="00153B85">
            <w:pPr>
              <w:autoSpaceDE w:val="0"/>
              <w:autoSpaceDN w:val="0"/>
              <w:adjustRightInd w:val="0"/>
              <w:rPr>
                <w:rFonts w:ascii="Arial" w:hAnsi="Arial" w:cs="Arial"/>
                <w:i/>
                <w:lang w:val="en-ZA"/>
              </w:rPr>
            </w:pPr>
            <w:r>
              <w:rPr>
                <w:rFonts w:ascii="Arial" w:hAnsi="Arial" w:cs="Arial"/>
                <w:b/>
                <w:i/>
                <w:iCs/>
                <w:lang w:val="en-ZA"/>
              </w:rPr>
              <w:t xml:space="preserve">Target </w:t>
            </w:r>
            <w:r w:rsidRPr="00153B85">
              <w:rPr>
                <w:rFonts w:ascii="Arial" w:hAnsi="Arial" w:cs="Arial"/>
                <w:b/>
                <w:i/>
                <w:iCs/>
                <w:lang w:val="en-ZA"/>
              </w:rPr>
              <w:t>1</w:t>
            </w:r>
            <w:r w:rsidRPr="00153B85">
              <w:rPr>
                <w:rFonts w:ascii="Arial" w:hAnsi="Arial" w:cs="Arial"/>
                <w:i/>
                <w:iCs/>
                <w:lang w:val="en-ZA"/>
              </w:rPr>
              <w:t xml:space="preserve">: </w:t>
            </w:r>
            <w:r w:rsidRPr="00396273">
              <w:rPr>
                <w:rFonts w:ascii="Arial" w:hAnsi="Arial" w:cs="Arial"/>
                <w:i/>
                <w:lang w:val="en-ZA"/>
              </w:rPr>
              <w:t>Halve, between 1990 and 2015, the</w:t>
            </w:r>
          </w:p>
          <w:p w:rsidR="00B67563" w:rsidRPr="00396273" w:rsidRDefault="00153B85" w:rsidP="00153B85">
            <w:pPr>
              <w:autoSpaceDE w:val="0"/>
              <w:autoSpaceDN w:val="0"/>
              <w:adjustRightInd w:val="0"/>
              <w:rPr>
                <w:rFonts w:ascii="Arial" w:hAnsi="Arial" w:cs="Arial"/>
                <w:i/>
                <w:iCs/>
                <w:lang w:val="en-ZA"/>
              </w:rPr>
            </w:pPr>
            <w:r w:rsidRPr="00396273">
              <w:rPr>
                <w:rFonts w:ascii="Arial" w:hAnsi="Arial" w:cs="Arial"/>
                <w:i/>
                <w:lang w:val="en-ZA"/>
              </w:rPr>
              <w:t>proportion of people whose income is less than one dollar a day</w:t>
            </w:r>
          </w:p>
          <w:p w:rsidR="00153B85" w:rsidRPr="00396273" w:rsidRDefault="00153B85" w:rsidP="00153B85">
            <w:pPr>
              <w:autoSpaceDE w:val="0"/>
              <w:autoSpaceDN w:val="0"/>
              <w:adjustRightInd w:val="0"/>
              <w:rPr>
                <w:rFonts w:ascii="Arial" w:hAnsi="Arial" w:cs="Arial"/>
                <w:i/>
                <w:lang w:val="en-ZA"/>
              </w:rPr>
            </w:pPr>
            <w:r>
              <w:rPr>
                <w:rFonts w:ascii="Arial" w:hAnsi="Arial" w:cs="Arial"/>
                <w:b/>
                <w:i/>
                <w:iCs/>
                <w:lang w:val="en-ZA"/>
              </w:rPr>
              <w:t xml:space="preserve">Target </w:t>
            </w:r>
            <w:r w:rsidRPr="00153B85">
              <w:rPr>
                <w:rFonts w:ascii="Arial" w:hAnsi="Arial" w:cs="Arial"/>
                <w:b/>
                <w:i/>
                <w:iCs/>
                <w:lang w:val="en-ZA"/>
              </w:rPr>
              <w:t>2</w:t>
            </w:r>
            <w:r w:rsidRPr="00153B85">
              <w:rPr>
                <w:rFonts w:ascii="Arial" w:hAnsi="Arial" w:cs="Arial"/>
                <w:i/>
                <w:iCs/>
                <w:lang w:val="en-ZA"/>
              </w:rPr>
              <w:t xml:space="preserve">: </w:t>
            </w:r>
            <w:r w:rsidRPr="00396273">
              <w:rPr>
                <w:rFonts w:ascii="Arial" w:hAnsi="Arial" w:cs="Arial"/>
                <w:i/>
                <w:lang w:val="en-ZA"/>
              </w:rPr>
              <w:t>Halve, between 1990 and 2015, the</w:t>
            </w:r>
          </w:p>
          <w:p w:rsidR="00153B85" w:rsidRPr="00396273" w:rsidRDefault="00153B85" w:rsidP="00153B85">
            <w:pPr>
              <w:autoSpaceDE w:val="0"/>
              <w:autoSpaceDN w:val="0"/>
              <w:adjustRightInd w:val="0"/>
              <w:rPr>
                <w:rFonts w:ascii="Arial" w:hAnsi="Arial" w:cs="Arial"/>
                <w:i/>
                <w:lang w:val="en-ZA"/>
              </w:rPr>
            </w:pPr>
            <w:r w:rsidRPr="00396273">
              <w:rPr>
                <w:rFonts w:ascii="Arial" w:hAnsi="Arial" w:cs="Arial"/>
                <w:i/>
                <w:lang w:val="en-ZA"/>
              </w:rPr>
              <w:t>proportion of people who suffer from</w:t>
            </w:r>
          </w:p>
          <w:p w:rsidR="00B67563" w:rsidRPr="00153B85" w:rsidRDefault="00153B85" w:rsidP="00153B85">
            <w:pPr>
              <w:autoSpaceDE w:val="0"/>
              <w:autoSpaceDN w:val="0"/>
              <w:adjustRightInd w:val="0"/>
              <w:rPr>
                <w:rFonts w:ascii="Arial" w:hAnsi="Arial" w:cs="Arial"/>
                <w:b/>
                <w:sz w:val="24"/>
                <w:szCs w:val="24"/>
                <w:lang w:val="en-ZA"/>
              </w:rPr>
            </w:pPr>
            <w:r w:rsidRPr="00396273">
              <w:rPr>
                <w:rFonts w:ascii="Arial" w:hAnsi="Arial" w:cs="Arial"/>
                <w:i/>
                <w:lang w:val="en-ZA"/>
              </w:rPr>
              <w:t>hunger</w:t>
            </w:r>
            <w:r>
              <w:rPr>
                <w:rFonts w:ascii="Times New Roman" w:hAnsi="Times New Roman" w:cs="Times New Roman"/>
                <w:i/>
                <w:iCs/>
                <w:lang w:val="en-ZA"/>
              </w:rPr>
              <w:t xml:space="preserve"> </w:t>
            </w:r>
          </w:p>
        </w:tc>
      </w:tr>
      <w:tr w:rsidR="00B67563" w:rsidRPr="00396273" w:rsidTr="00B67563">
        <w:tc>
          <w:tcPr>
            <w:tcW w:w="3652" w:type="dxa"/>
          </w:tcPr>
          <w:p w:rsidR="0097331E" w:rsidRDefault="00396273" w:rsidP="0097331E">
            <w:pPr>
              <w:autoSpaceDE w:val="0"/>
              <w:autoSpaceDN w:val="0"/>
              <w:adjustRightInd w:val="0"/>
              <w:rPr>
                <w:rFonts w:ascii="Arial" w:hAnsi="Arial" w:cs="Arial"/>
                <w:b/>
                <w:bCs/>
                <w:lang w:val="pt-PT"/>
              </w:rPr>
            </w:pPr>
            <w:r w:rsidRPr="00396273">
              <w:rPr>
                <w:rFonts w:ascii="Arial" w:hAnsi="Arial" w:cs="Arial"/>
                <w:b/>
                <w:bCs/>
                <w:lang w:val="pt-PT"/>
              </w:rPr>
              <w:t>Governance</w:t>
            </w:r>
          </w:p>
          <w:p w:rsidR="00396273" w:rsidRPr="00396273" w:rsidRDefault="00396273" w:rsidP="0097331E">
            <w:pPr>
              <w:autoSpaceDE w:val="0"/>
              <w:autoSpaceDN w:val="0"/>
              <w:adjustRightInd w:val="0"/>
              <w:rPr>
                <w:rFonts w:ascii="Arial" w:hAnsi="Arial" w:cs="Arial"/>
                <w:b/>
                <w:bCs/>
                <w:lang w:val="pt-PT"/>
              </w:rPr>
            </w:pPr>
          </w:p>
          <w:p w:rsidR="00396273" w:rsidRDefault="00396273" w:rsidP="00396273">
            <w:pPr>
              <w:pStyle w:val="ListParagraph"/>
              <w:numPr>
                <w:ilvl w:val="0"/>
                <w:numId w:val="8"/>
              </w:numPr>
              <w:autoSpaceDE w:val="0"/>
              <w:autoSpaceDN w:val="0"/>
              <w:adjustRightInd w:val="0"/>
              <w:rPr>
                <w:rFonts w:ascii="Times New Roman" w:hAnsi="Times New Roman" w:cs="Times New Roman"/>
                <w:lang w:val="pt-PT"/>
              </w:rPr>
            </w:pPr>
            <w:r>
              <w:rPr>
                <w:rFonts w:ascii="Times New Roman" w:hAnsi="Times New Roman" w:cs="Times New Roman"/>
                <w:lang w:val="pt-PT"/>
              </w:rPr>
              <w:t>Public sector reform</w:t>
            </w:r>
          </w:p>
          <w:p w:rsidR="00396273" w:rsidRDefault="00396273" w:rsidP="00396273">
            <w:pPr>
              <w:pStyle w:val="ListParagraph"/>
              <w:numPr>
                <w:ilvl w:val="0"/>
                <w:numId w:val="8"/>
              </w:numPr>
              <w:autoSpaceDE w:val="0"/>
              <w:autoSpaceDN w:val="0"/>
              <w:adjustRightInd w:val="0"/>
              <w:rPr>
                <w:rFonts w:ascii="Times New Roman" w:hAnsi="Times New Roman" w:cs="Times New Roman"/>
                <w:lang w:val="pt-PT"/>
              </w:rPr>
            </w:pPr>
            <w:r>
              <w:rPr>
                <w:rFonts w:ascii="Times New Roman" w:hAnsi="Times New Roman" w:cs="Times New Roman"/>
                <w:lang w:val="pt-PT"/>
              </w:rPr>
              <w:t>Decentralisation</w:t>
            </w:r>
          </w:p>
          <w:p w:rsidR="00B67563" w:rsidRPr="00396273" w:rsidRDefault="00396273" w:rsidP="00396273">
            <w:pPr>
              <w:pStyle w:val="ListParagraph"/>
              <w:numPr>
                <w:ilvl w:val="0"/>
                <w:numId w:val="8"/>
              </w:numPr>
              <w:autoSpaceDE w:val="0"/>
              <w:autoSpaceDN w:val="0"/>
              <w:adjustRightInd w:val="0"/>
              <w:rPr>
                <w:rFonts w:ascii="Arial" w:hAnsi="Arial" w:cs="Arial"/>
                <w:b/>
                <w:sz w:val="24"/>
                <w:szCs w:val="24"/>
                <w:lang w:val="en-ZA"/>
              </w:rPr>
            </w:pPr>
            <w:r w:rsidRPr="00396273">
              <w:rPr>
                <w:rFonts w:ascii="Times New Roman" w:hAnsi="Times New Roman" w:cs="Times New Roman"/>
                <w:lang w:val="en-ZA"/>
              </w:rPr>
              <w:lastRenderedPageBreak/>
              <w:t xml:space="preserve">Reform of legality and justice </w:t>
            </w:r>
          </w:p>
        </w:tc>
        <w:tc>
          <w:tcPr>
            <w:tcW w:w="5590" w:type="dxa"/>
          </w:tcPr>
          <w:p w:rsidR="0097331E" w:rsidRDefault="0097331E" w:rsidP="00153B85">
            <w:pPr>
              <w:jc w:val="both"/>
              <w:rPr>
                <w:rFonts w:ascii="Arial" w:hAnsi="Arial" w:cs="Arial"/>
                <w:b/>
                <w:sz w:val="20"/>
                <w:szCs w:val="20"/>
                <w:lang w:val="en-ZA"/>
              </w:rPr>
            </w:pPr>
            <w:r w:rsidRPr="0097331E">
              <w:rPr>
                <w:rFonts w:ascii="Arial" w:hAnsi="Arial" w:cs="Arial"/>
                <w:b/>
                <w:sz w:val="20"/>
                <w:szCs w:val="20"/>
                <w:lang w:val="en-ZA"/>
              </w:rPr>
              <w:lastRenderedPageBreak/>
              <w:t>Goal 8: Develop a Global Partnership for Development</w:t>
            </w:r>
          </w:p>
          <w:p w:rsidR="0097331E" w:rsidRDefault="0097331E" w:rsidP="00153B85">
            <w:pPr>
              <w:jc w:val="both"/>
              <w:rPr>
                <w:rFonts w:ascii="Arial" w:hAnsi="Arial" w:cs="Arial"/>
                <w:b/>
                <w:sz w:val="20"/>
                <w:szCs w:val="20"/>
                <w:lang w:val="en-ZA"/>
              </w:rPr>
            </w:pPr>
          </w:p>
          <w:p w:rsidR="00B67563" w:rsidRPr="00396273" w:rsidRDefault="0097331E" w:rsidP="00396273">
            <w:pPr>
              <w:autoSpaceDE w:val="0"/>
              <w:autoSpaceDN w:val="0"/>
              <w:adjustRightInd w:val="0"/>
              <w:rPr>
                <w:rFonts w:ascii="Arial" w:hAnsi="Arial" w:cs="Arial"/>
                <w:b/>
                <w:sz w:val="20"/>
                <w:szCs w:val="20"/>
                <w:lang w:val="en-ZA"/>
              </w:rPr>
            </w:pPr>
            <w:r w:rsidRPr="00396273">
              <w:rPr>
                <w:rFonts w:ascii="Arial" w:hAnsi="Arial" w:cs="Arial"/>
                <w:i/>
                <w:iCs/>
                <w:lang w:val="en-ZA"/>
              </w:rPr>
              <w:t xml:space="preserve">Target 12: continue to develop an open commercial, financial multilateral system, </w:t>
            </w:r>
            <w:r w:rsidR="00396273" w:rsidRPr="00396273">
              <w:rPr>
                <w:rFonts w:ascii="Arial" w:hAnsi="Arial" w:cs="Arial"/>
                <w:i/>
                <w:iCs/>
                <w:lang w:val="en-ZA"/>
              </w:rPr>
              <w:t xml:space="preserve">based in rules, </w:t>
            </w:r>
            <w:r w:rsidR="00396273" w:rsidRPr="00396273">
              <w:rPr>
                <w:rFonts w:ascii="Arial" w:hAnsi="Arial" w:cs="Arial"/>
                <w:i/>
                <w:iCs/>
                <w:lang w:val="en-ZA"/>
              </w:rPr>
              <w:lastRenderedPageBreak/>
              <w:t xml:space="preserve">predictable and non discriminatory, including the commitment related to good governance, development and poverty reduction, at national and international levels </w:t>
            </w:r>
            <w:r w:rsidRPr="00396273">
              <w:rPr>
                <w:rFonts w:ascii="Arial" w:hAnsi="Arial" w:cs="Arial"/>
                <w:i/>
                <w:iCs/>
                <w:lang w:val="en-ZA"/>
              </w:rPr>
              <w:t>l</w:t>
            </w:r>
            <w:r w:rsidRPr="00396273">
              <w:rPr>
                <w:rFonts w:ascii="Arial" w:hAnsi="Arial" w:cs="Arial"/>
                <w:b/>
                <w:sz w:val="20"/>
                <w:szCs w:val="20"/>
                <w:lang w:val="en-ZA"/>
              </w:rPr>
              <w:t xml:space="preserve">             </w:t>
            </w:r>
          </w:p>
        </w:tc>
      </w:tr>
      <w:tr w:rsidR="00B67563" w:rsidRPr="00396273" w:rsidTr="00B67563">
        <w:tc>
          <w:tcPr>
            <w:tcW w:w="3652" w:type="dxa"/>
          </w:tcPr>
          <w:p w:rsidR="00396273" w:rsidRPr="00396273" w:rsidRDefault="00396273" w:rsidP="00396273">
            <w:pPr>
              <w:autoSpaceDE w:val="0"/>
              <w:autoSpaceDN w:val="0"/>
              <w:adjustRightInd w:val="0"/>
              <w:rPr>
                <w:rFonts w:ascii="Arial" w:hAnsi="Arial" w:cs="Arial"/>
                <w:b/>
                <w:bCs/>
                <w:lang w:val="pt-PT"/>
              </w:rPr>
            </w:pPr>
            <w:r w:rsidRPr="00396273">
              <w:rPr>
                <w:rFonts w:ascii="Arial" w:hAnsi="Arial" w:cs="Arial"/>
                <w:b/>
                <w:bCs/>
                <w:lang w:val="pt-PT"/>
              </w:rPr>
              <w:lastRenderedPageBreak/>
              <w:t>Econonomic Development</w:t>
            </w:r>
          </w:p>
          <w:p w:rsidR="00396273" w:rsidRDefault="00396273" w:rsidP="00396273">
            <w:pPr>
              <w:pStyle w:val="ListParagraph"/>
              <w:numPr>
                <w:ilvl w:val="0"/>
                <w:numId w:val="9"/>
              </w:numPr>
              <w:autoSpaceDE w:val="0"/>
              <w:autoSpaceDN w:val="0"/>
              <w:adjustRightInd w:val="0"/>
              <w:rPr>
                <w:rFonts w:ascii="Arial" w:hAnsi="Arial" w:cs="Arial"/>
                <w:lang w:val="pt-PT"/>
              </w:rPr>
            </w:pPr>
            <w:r>
              <w:rPr>
                <w:rFonts w:ascii="Arial" w:hAnsi="Arial" w:cs="Arial"/>
                <w:lang w:val="pt-PT"/>
              </w:rPr>
              <w:t>Finacial Sector</w:t>
            </w:r>
          </w:p>
          <w:p w:rsidR="00396273" w:rsidRDefault="00396273" w:rsidP="00396273">
            <w:pPr>
              <w:pStyle w:val="ListParagraph"/>
              <w:numPr>
                <w:ilvl w:val="0"/>
                <w:numId w:val="9"/>
              </w:numPr>
              <w:autoSpaceDE w:val="0"/>
              <w:autoSpaceDN w:val="0"/>
              <w:adjustRightInd w:val="0"/>
              <w:rPr>
                <w:rFonts w:ascii="Arial" w:hAnsi="Arial" w:cs="Arial"/>
                <w:lang w:val="pt-PT"/>
              </w:rPr>
            </w:pPr>
            <w:r>
              <w:rPr>
                <w:rFonts w:ascii="Arial" w:hAnsi="Arial" w:cs="Arial"/>
                <w:lang w:val="pt-PT"/>
              </w:rPr>
              <w:t>Private Sector</w:t>
            </w:r>
          </w:p>
          <w:p w:rsidR="00396273" w:rsidRDefault="00396273" w:rsidP="00396273">
            <w:pPr>
              <w:pStyle w:val="ListParagraph"/>
              <w:numPr>
                <w:ilvl w:val="0"/>
                <w:numId w:val="9"/>
              </w:numPr>
              <w:autoSpaceDE w:val="0"/>
              <w:autoSpaceDN w:val="0"/>
              <w:adjustRightInd w:val="0"/>
              <w:rPr>
                <w:rFonts w:ascii="Arial" w:hAnsi="Arial" w:cs="Arial"/>
                <w:lang w:val="pt-PT"/>
              </w:rPr>
            </w:pPr>
            <w:r>
              <w:rPr>
                <w:rFonts w:ascii="Arial" w:hAnsi="Arial" w:cs="Arial"/>
                <w:lang w:val="pt-PT"/>
              </w:rPr>
              <w:t>Agriculture and rural development</w:t>
            </w:r>
          </w:p>
          <w:p w:rsidR="00396273" w:rsidRDefault="00396273" w:rsidP="00396273">
            <w:pPr>
              <w:pStyle w:val="ListParagraph"/>
              <w:numPr>
                <w:ilvl w:val="0"/>
                <w:numId w:val="9"/>
              </w:numPr>
              <w:autoSpaceDE w:val="0"/>
              <w:autoSpaceDN w:val="0"/>
              <w:adjustRightInd w:val="0"/>
              <w:rPr>
                <w:rFonts w:ascii="Arial" w:hAnsi="Arial" w:cs="Arial"/>
                <w:lang w:val="en-ZA"/>
              </w:rPr>
            </w:pPr>
            <w:r>
              <w:rPr>
                <w:rFonts w:ascii="Arial" w:hAnsi="Arial" w:cs="Arial"/>
                <w:lang w:val="en-ZA"/>
              </w:rPr>
              <w:t>Infrastructures</w:t>
            </w:r>
            <w:r w:rsidRPr="00396273">
              <w:rPr>
                <w:rFonts w:ascii="Arial" w:hAnsi="Arial" w:cs="Arial"/>
                <w:lang w:val="en-ZA"/>
              </w:rPr>
              <w:t>: roads, telecommunications, ports and railways</w:t>
            </w:r>
          </w:p>
          <w:p w:rsidR="00396273" w:rsidRPr="00396273" w:rsidRDefault="00396273" w:rsidP="00396273">
            <w:pPr>
              <w:pStyle w:val="ListParagraph"/>
              <w:numPr>
                <w:ilvl w:val="0"/>
                <w:numId w:val="9"/>
              </w:numPr>
              <w:autoSpaceDE w:val="0"/>
              <w:autoSpaceDN w:val="0"/>
              <w:adjustRightInd w:val="0"/>
              <w:rPr>
                <w:rFonts w:ascii="Arial" w:hAnsi="Arial" w:cs="Arial"/>
                <w:lang w:val="en-ZA"/>
              </w:rPr>
            </w:pPr>
            <w:r>
              <w:rPr>
                <w:rFonts w:ascii="Arial" w:hAnsi="Arial" w:cs="Arial"/>
                <w:lang w:val="en-ZA"/>
              </w:rPr>
              <w:t xml:space="preserve">Infrastructures: energy </w:t>
            </w:r>
          </w:p>
          <w:p w:rsidR="00B67563" w:rsidRPr="00396273" w:rsidRDefault="00B67563" w:rsidP="00396273">
            <w:pPr>
              <w:jc w:val="both"/>
              <w:rPr>
                <w:rFonts w:ascii="Arial" w:hAnsi="Arial" w:cs="Arial"/>
                <w:b/>
                <w:sz w:val="24"/>
                <w:szCs w:val="24"/>
                <w:lang w:val="en-ZA"/>
              </w:rPr>
            </w:pPr>
          </w:p>
        </w:tc>
        <w:tc>
          <w:tcPr>
            <w:tcW w:w="5590" w:type="dxa"/>
          </w:tcPr>
          <w:p w:rsidR="00396273" w:rsidRPr="0097331E" w:rsidRDefault="00396273" w:rsidP="00396273">
            <w:pPr>
              <w:autoSpaceDE w:val="0"/>
              <w:autoSpaceDN w:val="0"/>
              <w:adjustRightInd w:val="0"/>
              <w:rPr>
                <w:rFonts w:ascii="Arial" w:hAnsi="Arial" w:cs="Arial"/>
                <w:b/>
                <w:bCs/>
                <w:lang w:val="en-ZA"/>
              </w:rPr>
            </w:pPr>
            <w:r w:rsidRPr="0097331E">
              <w:rPr>
                <w:rFonts w:ascii="Arial" w:hAnsi="Arial" w:cs="Arial"/>
                <w:b/>
                <w:bCs/>
                <w:lang w:val="en-ZA"/>
              </w:rPr>
              <w:t xml:space="preserve">Goal 1: Eradicate Extreme Poverty and Hunger </w:t>
            </w:r>
          </w:p>
          <w:p w:rsidR="00396273" w:rsidRPr="00B67563" w:rsidRDefault="00396273" w:rsidP="00396273">
            <w:pPr>
              <w:autoSpaceDE w:val="0"/>
              <w:autoSpaceDN w:val="0"/>
              <w:adjustRightInd w:val="0"/>
              <w:rPr>
                <w:rFonts w:ascii="Times New Roman" w:hAnsi="Times New Roman" w:cs="Times New Roman"/>
                <w:b/>
                <w:bCs/>
                <w:lang w:val="en-ZA"/>
              </w:rPr>
            </w:pPr>
          </w:p>
          <w:p w:rsidR="00396273" w:rsidRPr="00396273" w:rsidRDefault="00396273" w:rsidP="00396273">
            <w:pPr>
              <w:autoSpaceDE w:val="0"/>
              <w:autoSpaceDN w:val="0"/>
              <w:adjustRightInd w:val="0"/>
              <w:rPr>
                <w:rFonts w:ascii="Arial" w:hAnsi="Arial" w:cs="Arial"/>
                <w:i/>
                <w:lang w:val="en-ZA"/>
              </w:rPr>
            </w:pPr>
            <w:r>
              <w:rPr>
                <w:rFonts w:ascii="Arial" w:hAnsi="Arial" w:cs="Arial"/>
                <w:b/>
                <w:i/>
                <w:iCs/>
                <w:lang w:val="en-ZA"/>
              </w:rPr>
              <w:t xml:space="preserve">Target </w:t>
            </w:r>
            <w:r w:rsidRPr="00153B85">
              <w:rPr>
                <w:rFonts w:ascii="Arial" w:hAnsi="Arial" w:cs="Arial"/>
                <w:b/>
                <w:i/>
                <w:iCs/>
                <w:lang w:val="en-ZA"/>
              </w:rPr>
              <w:t>1</w:t>
            </w:r>
            <w:r w:rsidRPr="00153B85">
              <w:rPr>
                <w:rFonts w:ascii="Arial" w:hAnsi="Arial" w:cs="Arial"/>
                <w:i/>
                <w:iCs/>
                <w:lang w:val="en-ZA"/>
              </w:rPr>
              <w:t xml:space="preserve">: </w:t>
            </w:r>
            <w:r w:rsidRPr="00396273">
              <w:rPr>
                <w:rFonts w:ascii="Arial" w:hAnsi="Arial" w:cs="Arial"/>
                <w:i/>
                <w:lang w:val="en-ZA"/>
              </w:rPr>
              <w:t>Halve, between 1990 and 2015, the</w:t>
            </w:r>
          </w:p>
          <w:p w:rsidR="00396273" w:rsidRPr="00396273" w:rsidRDefault="00396273" w:rsidP="00396273">
            <w:pPr>
              <w:autoSpaceDE w:val="0"/>
              <w:autoSpaceDN w:val="0"/>
              <w:adjustRightInd w:val="0"/>
              <w:rPr>
                <w:rFonts w:ascii="Arial" w:hAnsi="Arial" w:cs="Arial"/>
                <w:i/>
                <w:iCs/>
                <w:lang w:val="en-ZA"/>
              </w:rPr>
            </w:pPr>
            <w:r w:rsidRPr="00396273">
              <w:rPr>
                <w:rFonts w:ascii="Arial" w:hAnsi="Arial" w:cs="Arial"/>
                <w:i/>
                <w:lang w:val="en-ZA"/>
              </w:rPr>
              <w:t>proportion of people whose income is less than one dollar a day</w:t>
            </w:r>
          </w:p>
          <w:p w:rsidR="00396273" w:rsidRPr="00396273" w:rsidRDefault="00396273" w:rsidP="00396273">
            <w:pPr>
              <w:autoSpaceDE w:val="0"/>
              <w:autoSpaceDN w:val="0"/>
              <w:adjustRightInd w:val="0"/>
              <w:rPr>
                <w:rFonts w:ascii="Arial" w:hAnsi="Arial" w:cs="Arial"/>
                <w:i/>
                <w:lang w:val="en-ZA"/>
              </w:rPr>
            </w:pPr>
            <w:r>
              <w:rPr>
                <w:rFonts w:ascii="Arial" w:hAnsi="Arial" w:cs="Arial"/>
                <w:b/>
                <w:i/>
                <w:iCs/>
                <w:lang w:val="en-ZA"/>
              </w:rPr>
              <w:t xml:space="preserve">Target </w:t>
            </w:r>
            <w:r w:rsidRPr="00153B85">
              <w:rPr>
                <w:rFonts w:ascii="Arial" w:hAnsi="Arial" w:cs="Arial"/>
                <w:b/>
                <w:i/>
                <w:iCs/>
                <w:lang w:val="en-ZA"/>
              </w:rPr>
              <w:t>2</w:t>
            </w:r>
            <w:r w:rsidRPr="00153B85">
              <w:rPr>
                <w:rFonts w:ascii="Arial" w:hAnsi="Arial" w:cs="Arial"/>
                <w:i/>
                <w:iCs/>
                <w:lang w:val="en-ZA"/>
              </w:rPr>
              <w:t xml:space="preserve">: </w:t>
            </w:r>
            <w:r w:rsidRPr="00396273">
              <w:rPr>
                <w:rFonts w:ascii="Arial" w:hAnsi="Arial" w:cs="Arial"/>
                <w:i/>
                <w:lang w:val="en-ZA"/>
              </w:rPr>
              <w:t>Halve, between 1990 and 2015, the</w:t>
            </w:r>
          </w:p>
          <w:p w:rsidR="00396273" w:rsidRPr="00396273" w:rsidRDefault="00396273" w:rsidP="00396273">
            <w:pPr>
              <w:autoSpaceDE w:val="0"/>
              <w:autoSpaceDN w:val="0"/>
              <w:adjustRightInd w:val="0"/>
              <w:rPr>
                <w:rFonts w:ascii="Arial" w:hAnsi="Arial" w:cs="Arial"/>
                <w:i/>
                <w:lang w:val="en-ZA"/>
              </w:rPr>
            </w:pPr>
            <w:r w:rsidRPr="00396273">
              <w:rPr>
                <w:rFonts w:ascii="Arial" w:hAnsi="Arial" w:cs="Arial"/>
                <w:i/>
                <w:lang w:val="en-ZA"/>
              </w:rPr>
              <w:t>proportion of people who suffer from</w:t>
            </w:r>
          </w:p>
          <w:p w:rsidR="00B67563" w:rsidRDefault="00396273" w:rsidP="00396273">
            <w:pPr>
              <w:jc w:val="both"/>
              <w:rPr>
                <w:rFonts w:ascii="Arial" w:hAnsi="Arial" w:cs="Arial"/>
                <w:i/>
                <w:lang w:val="en-ZA"/>
              </w:rPr>
            </w:pPr>
            <w:r w:rsidRPr="00396273">
              <w:rPr>
                <w:rFonts w:ascii="Arial" w:hAnsi="Arial" w:cs="Arial"/>
                <w:i/>
                <w:lang w:val="en-ZA"/>
              </w:rPr>
              <w:t>hunger</w:t>
            </w:r>
          </w:p>
          <w:p w:rsidR="008D3A1A" w:rsidRDefault="008D3A1A" w:rsidP="008D3A1A">
            <w:pPr>
              <w:jc w:val="both"/>
              <w:rPr>
                <w:rFonts w:ascii="Arial" w:hAnsi="Arial" w:cs="Arial"/>
                <w:b/>
                <w:sz w:val="20"/>
                <w:szCs w:val="20"/>
                <w:lang w:val="en-ZA"/>
              </w:rPr>
            </w:pPr>
          </w:p>
          <w:p w:rsidR="008D3A1A" w:rsidRDefault="008D3A1A" w:rsidP="008D3A1A">
            <w:pPr>
              <w:jc w:val="both"/>
              <w:rPr>
                <w:rFonts w:ascii="Arial" w:hAnsi="Arial" w:cs="Arial"/>
                <w:b/>
                <w:sz w:val="20"/>
                <w:szCs w:val="20"/>
                <w:lang w:val="en-ZA"/>
              </w:rPr>
            </w:pPr>
            <w:r w:rsidRPr="0097331E">
              <w:rPr>
                <w:rFonts w:ascii="Arial" w:hAnsi="Arial" w:cs="Arial"/>
                <w:b/>
                <w:sz w:val="20"/>
                <w:szCs w:val="20"/>
                <w:lang w:val="en-ZA"/>
              </w:rPr>
              <w:t>Goal 8: Develop a Global Partnership for Development</w:t>
            </w:r>
          </w:p>
          <w:p w:rsidR="00396273" w:rsidRDefault="00396273" w:rsidP="00396273">
            <w:pPr>
              <w:jc w:val="both"/>
              <w:rPr>
                <w:rFonts w:ascii="Arial" w:hAnsi="Arial" w:cs="Arial"/>
                <w:i/>
                <w:lang w:val="en-ZA"/>
              </w:rPr>
            </w:pPr>
          </w:p>
          <w:p w:rsidR="00396273" w:rsidRPr="008D3A1A" w:rsidRDefault="00396273" w:rsidP="00396273">
            <w:pPr>
              <w:autoSpaceDE w:val="0"/>
              <w:autoSpaceDN w:val="0"/>
              <w:adjustRightInd w:val="0"/>
              <w:rPr>
                <w:rFonts w:ascii="Arial" w:hAnsi="Arial" w:cs="Arial"/>
                <w:lang w:val="en-ZA"/>
              </w:rPr>
            </w:pPr>
            <w:r w:rsidRPr="008D3A1A">
              <w:rPr>
                <w:rFonts w:ascii="Arial" w:hAnsi="Arial" w:cs="Arial"/>
                <w:b/>
                <w:bCs/>
                <w:lang w:val="en-ZA"/>
              </w:rPr>
              <w:t xml:space="preserve">Target 16: </w:t>
            </w:r>
            <w:r w:rsidRPr="008D3A1A">
              <w:rPr>
                <w:rFonts w:ascii="Arial" w:hAnsi="Arial" w:cs="Arial"/>
                <w:lang w:val="en-ZA"/>
              </w:rPr>
              <w:t>In co-operation with developing</w:t>
            </w:r>
          </w:p>
          <w:p w:rsidR="00396273" w:rsidRPr="008D3A1A" w:rsidRDefault="00396273" w:rsidP="00396273">
            <w:pPr>
              <w:autoSpaceDE w:val="0"/>
              <w:autoSpaceDN w:val="0"/>
              <w:adjustRightInd w:val="0"/>
              <w:rPr>
                <w:rFonts w:ascii="Arial" w:hAnsi="Arial" w:cs="Arial"/>
                <w:lang w:val="en-ZA"/>
              </w:rPr>
            </w:pPr>
            <w:r w:rsidRPr="008D3A1A">
              <w:rPr>
                <w:rFonts w:ascii="Arial" w:hAnsi="Arial" w:cs="Arial"/>
                <w:lang w:val="en-ZA"/>
              </w:rPr>
              <w:t>countries, develop and implement</w:t>
            </w:r>
          </w:p>
          <w:p w:rsidR="00396273" w:rsidRPr="008D3A1A" w:rsidRDefault="00396273" w:rsidP="00396273">
            <w:pPr>
              <w:autoSpaceDE w:val="0"/>
              <w:autoSpaceDN w:val="0"/>
              <w:adjustRightInd w:val="0"/>
              <w:rPr>
                <w:rFonts w:ascii="Arial" w:hAnsi="Arial" w:cs="Arial"/>
                <w:lang w:val="en-ZA"/>
              </w:rPr>
            </w:pPr>
            <w:r w:rsidRPr="008D3A1A">
              <w:rPr>
                <w:rFonts w:ascii="Arial" w:hAnsi="Arial" w:cs="Arial"/>
                <w:lang w:val="en-ZA"/>
              </w:rPr>
              <w:t>strategies for decent and productive</w:t>
            </w:r>
          </w:p>
          <w:p w:rsidR="00396273" w:rsidRDefault="00396273" w:rsidP="00396273">
            <w:pPr>
              <w:jc w:val="both"/>
              <w:rPr>
                <w:rFonts w:ascii="Arial" w:hAnsi="Arial" w:cs="Arial"/>
                <w:lang w:val="en-ZA"/>
              </w:rPr>
            </w:pPr>
            <w:r w:rsidRPr="008D3A1A">
              <w:rPr>
                <w:rFonts w:ascii="Arial" w:hAnsi="Arial" w:cs="Arial"/>
                <w:lang w:val="en-ZA"/>
              </w:rPr>
              <w:t>work for youth</w:t>
            </w:r>
          </w:p>
          <w:p w:rsidR="008D3A1A" w:rsidRDefault="008D3A1A" w:rsidP="008D3A1A">
            <w:pPr>
              <w:autoSpaceDE w:val="0"/>
              <w:autoSpaceDN w:val="0"/>
              <w:adjustRightInd w:val="0"/>
              <w:rPr>
                <w:rFonts w:ascii="Arial-BoldMT" w:hAnsi="Arial-BoldMT" w:cs="Arial-BoldMT"/>
                <w:b/>
                <w:bCs/>
                <w:sz w:val="18"/>
                <w:szCs w:val="18"/>
                <w:lang w:val="en-ZA"/>
              </w:rPr>
            </w:pPr>
          </w:p>
          <w:p w:rsidR="008D3A1A" w:rsidRPr="008D3A1A" w:rsidRDefault="008D3A1A" w:rsidP="008D3A1A">
            <w:pPr>
              <w:autoSpaceDE w:val="0"/>
              <w:autoSpaceDN w:val="0"/>
              <w:adjustRightInd w:val="0"/>
              <w:rPr>
                <w:rFonts w:ascii="Arial" w:hAnsi="Arial" w:cs="Arial"/>
                <w:lang w:val="en-ZA"/>
              </w:rPr>
            </w:pPr>
            <w:r w:rsidRPr="008D3A1A">
              <w:rPr>
                <w:rFonts w:ascii="Arial" w:hAnsi="Arial" w:cs="Arial"/>
                <w:b/>
                <w:bCs/>
                <w:lang w:val="en-ZA"/>
              </w:rPr>
              <w:t xml:space="preserve">Target 18: </w:t>
            </w:r>
            <w:r w:rsidRPr="008D3A1A">
              <w:rPr>
                <w:rFonts w:ascii="Arial" w:hAnsi="Arial" w:cs="Arial"/>
                <w:lang w:val="en-ZA"/>
              </w:rPr>
              <w:t>In co-operation with the private sector,</w:t>
            </w:r>
          </w:p>
          <w:p w:rsidR="008D3A1A" w:rsidRPr="008D3A1A" w:rsidRDefault="008D3A1A" w:rsidP="008D3A1A">
            <w:pPr>
              <w:autoSpaceDE w:val="0"/>
              <w:autoSpaceDN w:val="0"/>
              <w:adjustRightInd w:val="0"/>
              <w:rPr>
                <w:rFonts w:ascii="Arial" w:hAnsi="Arial" w:cs="Arial"/>
                <w:lang w:val="en-ZA"/>
              </w:rPr>
            </w:pPr>
            <w:r w:rsidRPr="008D3A1A">
              <w:rPr>
                <w:rFonts w:ascii="Arial" w:hAnsi="Arial" w:cs="Arial"/>
                <w:lang w:val="en-ZA"/>
              </w:rPr>
              <w:t>make available the benefits of new</w:t>
            </w:r>
          </w:p>
          <w:p w:rsidR="008D3A1A" w:rsidRPr="008D3A1A" w:rsidRDefault="008D3A1A" w:rsidP="008D3A1A">
            <w:pPr>
              <w:autoSpaceDE w:val="0"/>
              <w:autoSpaceDN w:val="0"/>
              <w:adjustRightInd w:val="0"/>
              <w:rPr>
                <w:rFonts w:ascii="Arial" w:hAnsi="Arial" w:cs="Arial"/>
                <w:lang w:val="en-ZA"/>
              </w:rPr>
            </w:pPr>
            <w:r w:rsidRPr="008D3A1A">
              <w:rPr>
                <w:rFonts w:ascii="Arial" w:hAnsi="Arial" w:cs="Arial"/>
                <w:lang w:val="en-ZA"/>
              </w:rPr>
              <w:t>technologies, especially information and</w:t>
            </w:r>
          </w:p>
          <w:p w:rsidR="008D3A1A" w:rsidRPr="00396273" w:rsidRDefault="008D3A1A" w:rsidP="008D3A1A">
            <w:pPr>
              <w:jc w:val="both"/>
              <w:rPr>
                <w:rFonts w:ascii="Arial" w:hAnsi="Arial" w:cs="Arial"/>
                <w:b/>
                <w:sz w:val="24"/>
                <w:szCs w:val="24"/>
                <w:lang w:val="en-ZA"/>
              </w:rPr>
            </w:pPr>
            <w:r w:rsidRPr="008D3A1A">
              <w:rPr>
                <w:rFonts w:ascii="Arial" w:hAnsi="Arial" w:cs="Arial"/>
                <w:lang w:val="en-ZA"/>
              </w:rPr>
              <w:t>communications</w:t>
            </w:r>
          </w:p>
        </w:tc>
      </w:tr>
      <w:tr w:rsidR="00B67563" w:rsidRPr="00153B85" w:rsidTr="00B67563">
        <w:tc>
          <w:tcPr>
            <w:tcW w:w="3652" w:type="dxa"/>
          </w:tcPr>
          <w:p w:rsidR="008D3A1A" w:rsidRPr="008D3A1A" w:rsidRDefault="008D3A1A" w:rsidP="008D3A1A">
            <w:pPr>
              <w:jc w:val="both"/>
              <w:rPr>
                <w:rFonts w:ascii="Arial" w:hAnsi="Arial" w:cs="Arial"/>
                <w:b/>
                <w:lang w:val="pt-PT"/>
              </w:rPr>
            </w:pPr>
            <w:r w:rsidRPr="008D3A1A">
              <w:rPr>
                <w:rFonts w:ascii="Arial" w:hAnsi="Arial" w:cs="Arial"/>
                <w:b/>
                <w:lang w:val="pt-PT"/>
              </w:rPr>
              <w:t>Human Capital</w:t>
            </w:r>
          </w:p>
          <w:p w:rsidR="008D3A1A" w:rsidRDefault="008D3A1A" w:rsidP="008D3A1A">
            <w:pPr>
              <w:pStyle w:val="ListParagraph"/>
              <w:numPr>
                <w:ilvl w:val="0"/>
                <w:numId w:val="10"/>
              </w:numPr>
              <w:autoSpaceDE w:val="0"/>
              <w:autoSpaceDN w:val="0"/>
              <w:adjustRightInd w:val="0"/>
              <w:rPr>
                <w:rFonts w:ascii="Arial" w:hAnsi="Arial" w:cs="Arial"/>
                <w:lang w:val="pt-PT"/>
              </w:rPr>
            </w:pPr>
            <w:r>
              <w:rPr>
                <w:rFonts w:ascii="Arial" w:hAnsi="Arial" w:cs="Arial"/>
                <w:lang w:val="pt-PT"/>
              </w:rPr>
              <w:t>Education</w:t>
            </w:r>
          </w:p>
          <w:p w:rsidR="008D3A1A" w:rsidRDefault="008D3A1A" w:rsidP="008D3A1A">
            <w:pPr>
              <w:pStyle w:val="ListParagraph"/>
              <w:numPr>
                <w:ilvl w:val="0"/>
                <w:numId w:val="10"/>
              </w:numPr>
              <w:autoSpaceDE w:val="0"/>
              <w:autoSpaceDN w:val="0"/>
              <w:adjustRightInd w:val="0"/>
              <w:rPr>
                <w:rFonts w:ascii="Arial" w:hAnsi="Arial" w:cs="Arial"/>
                <w:lang w:val="pt-PT"/>
              </w:rPr>
            </w:pPr>
            <w:r>
              <w:rPr>
                <w:rFonts w:ascii="Arial" w:hAnsi="Arial" w:cs="Arial"/>
                <w:lang w:val="pt-PT"/>
              </w:rPr>
              <w:t>Health</w:t>
            </w:r>
          </w:p>
          <w:p w:rsidR="008D3A1A" w:rsidRPr="008D3A1A" w:rsidRDefault="008D3A1A" w:rsidP="008D3A1A">
            <w:pPr>
              <w:pStyle w:val="ListParagraph"/>
              <w:numPr>
                <w:ilvl w:val="0"/>
                <w:numId w:val="10"/>
              </w:numPr>
              <w:autoSpaceDE w:val="0"/>
              <w:autoSpaceDN w:val="0"/>
              <w:adjustRightInd w:val="0"/>
              <w:rPr>
                <w:rFonts w:ascii="Arial" w:hAnsi="Arial" w:cs="Arial"/>
                <w:lang w:val="pt-PT"/>
              </w:rPr>
            </w:pPr>
            <w:r>
              <w:rPr>
                <w:rFonts w:ascii="Arial" w:hAnsi="Arial" w:cs="Arial"/>
                <w:lang w:val="pt-PT"/>
              </w:rPr>
              <w:t>Water and Sanitation</w:t>
            </w:r>
          </w:p>
          <w:p w:rsidR="008D3A1A" w:rsidRPr="008D3A1A" w:rsidRDefault="008D3A1A" w:rsidP="008D3A1A">
            <w:pPr>
              <w:autoSpaceDE w:val="0"/>
              <w:autoSpaceDN w:val="0"/>
              <w:adjustRightInd w:val="0"/>
              <w:rPr>
                <w:rFonts w:ascii="Arial" w:hAnsi="Arial" w:cs="Arial"/>
                <w:lang w:val="pt-PT"/>
              </w:rPr>
            </w:pPr>
          </w:p>
        </w:tc>
        <w:tc>
          <w:tcPr>
            <w:tcW w:w="5590" w:type="dxa"/>
          </w:tcPr>
          <w:p w:rsidR="0097331E" w:rsidRPr="00B27A34" w:rsidRDefault="0097331E" w:rsidP="0097331E">
            <w:pPr>
              <w:autoSpaceDE w:val="0"/>
              <w:autoSpaceDN w:val="0"/>
              <w:adjustRightInd w:val="0"/>
              <w:rPr>
                <w:rFonts w:ascii="Arial" w:hAnsi="Arial" w:cs="Arial"/>
                <w:b/>
                <w:lang w:val="en-ZA"/>
              </w:rPr>
            </w:pPr>
            <w:r w:rsidRPr="00B27A34">
              <w:rPr>
                <w:rFonts w:ascii="Arial" w:hAnsi="Arial" w:cs="Arial"/>
                <w:b/>
                <w:lang w:val="en-ZA"/>
              </w:rPr>
              <w:t>Goal 2 : Ensure Universal Primary Education</w:t>
            </w:r>
          </w:p>
          <w:p w:rsidR="0097331E" w:rsidRDefault="0097331E" w:rsidP="0097331E">
            <w:pPr>
              <w:autoSpaceDE w:val="0"/>
              <w:autoSpaceDN w:val="0"/>
              <w:adjustRightInd w:val="0"/>
              <w:rPr>
                <w:rFonts w:ascii="Arial" w:hAnsi="Arial" w:cs="Arial"/>
                <w:sz w:val="18"/>
                <w:szCs w:val="18"/>
                <w:lang w:val="en-ZA"/>
              </w:rPr>
            </w:pPr>
          </w:p>
          <w:p w:rsidR="0097331E" w:rsidRPr="0097331E" w:rsidRDefault="0097331E" w:rsidP="0097331E">
            <w:pPr>
              <w:autoSpaceDE w:val="0"/>
              <w:autoSpaceDN w:val="0"/>
              <w:adjustRightInd w:val="0"/>
              <w:rPr>
                <w:rFonts w:ascii="Arial" w:hAnsi="Arial" w:cs="Arial"/>
                <w:i/>
                <w:lang w:val="en-ZA"/>
              </w:rPr>
            </w:pPr>
            <w:r w:rsidRPr="0097331E">
              <w:rPr>
                <w:rFonts w:ascii="Arial" w:hAnsi="Arial" w:cs="Arial"/>
                <w:i/>
                <w:lang w:val="en-ZA"/>
              </w:rPr>
              <w:t>Ensure that, by 2015, children</w:t>
            </w:r>
          </w:p>
          <w:p w:rsidR="0097331E" w:rsidRPr="0097331E" w:rsidRDefault="0097331E" w:rsidP="0097331E">
            <w:pPr>
              <w:autoSpaceDE w:val="0"/>
              <w:autoSpaceDN w:val="0"/>
              <w:adjustRightInd w:val="0"/>
              <w:rPr>
                <w:rFonts w:ascii="Arial" w:hAnsi="Arial" w:cs="Arial"/>
                <w:i/>
                <w:lang w:val="en-ZA"/>
              </w:rPr>
            </w:pPr>
            <w:r w:rsidRPr="0097331E">
              <w:rPr>
                <w:rFonts w:ascii="Arial" w:hAnsi="Arial" w:cs="Arial"/>
                <w:i/>
                <w:lang w:val="en-ZA"/>
              </w:rPr>
              <w:t>everywhere, boys and girls alike, will be</w:t>
            </w:r>
          </w:p>
          <w:p w:rsidR="0097331E" w:rsidRPr="0097331E" w:rsidRDefault="0097331E" w:rsidP="0097331E">
            <w:pPr>
              <w:autoSpaceDE w:val="0"/>
              <w:autoSpaceDN w:val="0"/>
              <w:adjustRightInd w:val="0"/>
              <w:rPr>
                <w:rFonts w:ascii="Arial" w:hAnsi="Arial" w:cs="Arial"/>
                <w:i/>
                <w:lang w:val="en-ZA"/>
              </w:rPr>
            </w:pPr>
            <w:r w:rsidRPr="0097331E">
              <w:rPr>
                <w:rFonts w:ascii="Arial" w:hAnsi="Arial" w:cs="Arial"/>
                <w:i/>
                <w:lang w:val="en-ZA"/>
              </w:rPr>
              <w:t>able to complete a full course of primary</w:t>
            </w:r>
          </w:p>
          <w:p w:rsidR="00B67563" w:rsidRDefault="0097331E" w:rsidP="0097331E">
            <w:pPr>
              <w:jc w:val="both"/>
              <w:rPr>
                <w:rFonts w:ascii="Arial" w:hAnsi="Arial" w:cs="Arial"/>
                <w:i/>
                <w:lang w:val="en-ZA"/>
              </w:rPr>
            </w:pPr>
            <w:r w:rsidRPr="0097331E">
              <w:rPr>
                <w:rFonts w:ascii="Arial" w:hAnsi="Arial" w:cs="Arial"/>
                <w:i/>
                <w:lang w:val="en-ZA"/>
              </w:rPr>
              <w:t>schooling</w:t>
            </w:r>
          </w:p>
          <w:p w:rsidR="00B27A34" w:rsidRDefault="00B27A34" w:rsidP="008D3A1A">
            <w:pPr>
              <w:autoSpaceDE w:val="0"/>
              <w:autoSpaceDN w:val="0"/>
              <w:adjustRightInd w:val="0"/>
              <w:rPr>
                <w:rFonts w:ascii="Arial" w:hAnsi="Arial" w:cs="Arial"/>
                <w:b/>
                <w:bCs/>
                <w:lang w:val="en-ZA"/>
              </w:rPr>
            </w:pPr>
            <w:r>
              <w:rPr>
                <w:rFonts w:ascii="Arial" w:hAnsi="Arial" w:cs="Arial"/>
                <w:b/>
                <w:bCs/>
                <w:lang w:val="en-ZA"/>
              </w:rPr>
              <w:t>Goal 4: Reduce Under Five Mortality</w:t>
            </w:r>
          </w:p>
          <w:p w:rsidR="00B27A34" w:rsidRPr="00B27A34" w:rsidRDefault="00B27A34" w:rsidP="00B27A34">
            <w:pPr>
              <w:autoSpaceDE w:val="0"/>
              <w:autoSpaceDN w:val="0"/>
              <w:adjustRightInd w:val="0"/>
              <w:rPr>
                <w:rFonts w:ascii="Arial" w:hAnsi="Arial" w:cs="Arial"/>
                <w:lang w:val="en-ZA"/>
              </w:rPr>
            </w:pPr>
            <w:r>
              <w:rPr>
                <w:rFonts w:ascii="Arial-BoldMT" w:hAnsi="Arial-BoldMT" w:cs="Arial-BoldMT"/>
                <w:b/>
                <w:bCs/>
                <w:sz w:val="18"/>
                <w:szCs w:val="18"/>
                <w:lang w:val="en-ZA"/>
              </w:rPr>
              <w:t>Target 5</w:t>
            </w:r>
            <w:r w:rsidRPr="00B27A34">
              <w:rPr>
                <w:rFonts w:ascii="Arial" w:hAnsi="Arial" w:cs="Arial"/>
                <w:lang w:val="en-ZA"/>
              </w:rPr>
              <w:t>: Reduce by two-thirds, between 1990 and</w:t>
            </w:r>
          </w:p>
          <w:p w:rsidR="00B27A34" w:rsidRDefault="00B27A34" w:rsidP="00B27A34">
            <w:pPr>
              <w:autoSpaceDE w:val="0"/>
              <w:autoSpaceDN w:val="0"/>
              <w:adjustRightInd w:val="0"/>
              <w:rPr>
                <w:rFonts w:ascii="Arial" w:hAnsi="Arial" w:cs="Arial"/>
                <w:lang w:val="en-ZA"/>
              </w:rPr>
            </w:pPr>
            <w:r w:rsidRPr="00B27A34">
              <w:rPr>
                <w:rFonts w:ascii="Arial" w:hAnsi="Arial" w:cs="Arial"/>
                <w:lang w:val="en-ZA"/>
              </w:rPr>
              <w:t>2015, the under-five mortality rate</w:t>
            </w:r>
          </w:p>
          <w:p w:rsidR="00B27A34" w:rsidRPr="00B27A34" w:rsidRDefault="00B27A34" w:rsidP="00B27A34">
            <w:pPr>
              <w:autoSpaceDE w:val="0"/>
              <w:autoSpaceDN w:val="0"/>
              <w:adjustRightInd w:val="0"/>
              <w:rPr>
                <w:rFonts w:ascii="Arial" w:hAnsi="Arial" w:cs="Arial"/>
                <w:b/>
                <w:bCs/>
                <w:lang w:val="en-ZA"/>
              </w:rPr>
            </w:pPr>
          </w:p>
          <w:p w:rsidR="00B27A34" w:rsidRPr="00B27A34" w:rsidRDefault="00B27A34" w:rsidP="00B27A34">
            <w:pPr>
              <w:autoSpaceDE w:val="0"/>
              <w:autoSpaceDN w:val="0"/>
              <w:adjustRightInd w:val="0"/>
              <w:rPr>
                <w:rFonts w:ascii="Arial-BoldMT" w:hAnsi="Arial-BoldMT" w:cs="Arial-BoldMT"/>
                <w:b/>
                <w:bCs/>
                <w:lang w:val="en-ZA"/>
              </w:rPr>
            </w:pPr>
            <w:r w:rsidRPr="00B27A34">
              <w:rPr>
                <w:rFonts w:ascii="Arial-BoldMT" w:hAnsi="Arial-BoldMT" w:cs="Arial-BoldMT"/>
                <w:b/>
                <w:bCs/>
                <w:lang w:val="en-ZA"/>
              </w:rPr>
              <w:t>Goal 5: Improve Maternal Health</w:t>
            </w:r>
          </w:p>
          <w:p w:rsidR="00B27A34" w:rsidRPr="00B27A34" w:rsidRDefault="00B27A34" w:rsidP="00B27A34">
            <w:pPr>
              <w:autoSpaceDE w:val="0"/>
              <w:autoSpaceDN w:val="0"/>
              <w:adjustRightInd w:val="0"/>
              <w:rPr>
                <w:rFonts w:ascii="Arial" w:hAnsi="Arial" w:cs="Arial"/>
                <w:i/>
                <w:lang w:val="en-ZA"/>
              </w:rPr>
            </w:pPr>
            <w:r w:rsidRPr="00B27A34">
              <w:rPr>
                <w:rFonts w:ascii="Arial-BoldMT" w:hAnsi="Arial-BoldMT" w:cs="Arial-BoldMT"/>
                <w:b/>
                <w:bCs/>
                <w:lang w:val="en-ZA"/>
              </w:rPr>
              <w:t>Target 6</w:t>
            </w:r>
            <w:r w:rsidRPr="00B27A34">
              <w:rPr>
                <w:rFonts w:ascii="Arial" w:hAnsi="Arial" w:cs="Arial"/>
                <w:lang w:val="en-ZA"/>
              </w:rPr>
              <w:t xml:space="preserve">: </w:t>
            </w:r>
            <w:r w:rsidRPr="00B27A34">
              <w:rPr>
                <w:rFonts w:ascii="Arial" w:hAnsi="Arial" w:cs="Arial"/>
                <w:i/>
                <w:lang w:val="en-ZA"/>
              </w:rPr>
              <w:t>Reduce by three-quarters, between 1990</w:t>
            </w:r>
          </w:p>
          <w:p w:rsidR="008D3A1A" w:rsidRDefault="00B27A34" w:rsidP="00B27A34">
            <w:pPr>
              <w:jc w:val="both"/>
              <w:rPr>
                <w:rFonts w:ascii="Arial" w:hAnsi="Arial" w:cs="Arial"/>
                <w:i/>
                <w:lang w:val="en-ZA"/>
              </w:rPr>
            </w:pPr>
            <w:r w:rsidRPr="00B27A34">
              <w:rPr>
                <w:rFonts w:ascii="Arial" w:hAnsi="Arial" w:cs="Arial"/>
                <w:i/>
                <w:lang w:val="en-ZA"/>
              </w:rPr>
              <w:t>and 2015, the maternal mortality ratio</w:t>
            </w:r>
          </w:p>
          <w:p w:rsidR="00B27A34" w:rsidRDefault="00B27A34" w:rsidP="00B27A34">
            <w:pPr>
              <w:jc w:val="both"/>
              <w:rPr>
                <w:rFonts w:ascii="Arial" w:hAnsi="Arial" w:cs="Arial"/>
                <w:i/>
                <w:lang w:val="en-ZA"/>
              </w:rPr>
            </w:pPr>
          </w:p>
          <w:p w:rsidR="00B27A34" w:rsidRPr="00B27A34" w:rsidRDefault="00B27A34" w:rsidP="00B27A34">
            <w:pPr>
              <w:jc w:val="both"/>
              <w:rPr>
                <w:rFonts w:ascii="Arial" w:hAnsi="Arial" w:cs="Arial"/>
                <w:b/>
                <w:sz w:val="20"/>
                <w:szCs w:val="20"/>
                <w:lang w:val="en-ZA"/>
              </w:rPr>
            </w:pPr>
            <w:r w:rsidRPr="00B27A34">
              <w:rPr>
                <w:rFonts w:ascii="Arial" w:hAnsi="Arial" w:cs="Arial"/>
                <w:b/>
                <w:sz w:val="20"/>
                <w:szCs w:val="20"/>
                <w:lang w:val="en-ZA"/>
              </w:rPr>
              <w:t>Goal 6: Combat</w:t>
            </w:r>
            <w:r>
              <w:rPr>
                <w:rFonts w:ascii="Arial" w:hAnsi="Arial" w:cs="Arial"/>
                <w:b/>
                <w:sz w:val="20"/>
                <w:szCs w:val="20"/>
                <w:lang w:val="en-ZA"/>
              </w:rPr>
              <w:t xml:space="preserve"> </w:t>
            </w:r>
            <w:r w:rsidRPr="00B27A34">
              <w:rPr>
                <w:rFonts w:ascii="Arial" w:hAnsi="Arial" w:cs="Arial"/>
                <w:b/>
                <w:sz w:val="20"/>
                <w:szCs w:val="20"/>
                <w:lang w:val="en-ZA"/>
              </w:rPr>
              <w:t xml:space="preserve">HIV/AIDS, Malaria and Other Diseases </w:t>
            </w:r>
          </w:p>
          <w:p w:rsidR="00B27A34" w:rsidRPr="00134CE9" w:rsidRDefault="00B27A34" w:rsidP="00B27A34">
            <w:pPr>
              <w:autoSpaceDE w:val="0"/>
              <w:autoSpaceDN w:val="0"/>
              <w:adjustRightInd w:val="0"/>
              <w:rPr>
                <w:rFonts w:ascii="Arial" w:hAnsi="Arial" w:cs="Arial"/>
                <w:i/>
                <w:lang w:val="en-ZA"/>
              </w:rPr>
            </w:pPr>
            <w:r w:rsidRPr="00B27A34">
              <w:rPr>
                <w:rFonts w:ascii="Arial" w:hAnsi="Arial" w:cs="Arial"/>
                <w:b/>
                <w:bCs/>
                <w:lang w:val="en-ZA"/>
              </w:rPr>
              <w:t>Target 7</w:t>
            </w:r>
            <w:r w:rsidRPr="00B27A34">
              <w:rPr>
                <w:rFonts w:ascii="Arial" w:hAnsi="Arial" w:cs="Arial"/>
                <w:lang w:val="en-ZA"/>
              </w:rPr>
              <w:t xml:space="preserve">: </w:t>
            </w:r>
            <w:r w:rsidRPr="00134CE9">
              <w:rPr>
                <w:rFonts w:ascii="Arial" w:hAnsi="Arial" w:cs="Arial"/>
                <w:i/>
                <w:lang w:val="en-ZA"/>
              </w:rPr>
              <w:t>Have halted by 2015, and begun to</w:t>
            </w:r>
          </w:p>
          <w:p w:rsidR="00B27A34" w:rsidRPr="00134CE9" w:rsidRDefault="00B27A34" w:rsidP="00134CE9">
            <w:pPr>
              <w:jc w:val="both"/>
              <w:rPr>
                <w:rFonts w:ascii="Arial" w:hAnsi="Arial" w:cs="Arial"/>
                <w:i/>
                <w:lang w:val="en-ZA"/>
              </w:rPr>
            </w:pPr>
            <w:r w:rsidRPr="00134CE9">
              <w:rPr>
                <w:rFonts w:ascii="Arial" w:hAnsi="Arial" w:cs="Arial"/>
                <w:i/>
                <w:lang w:val="en-ZA"/>
              </w:rPr>
              <w:t xml:space="preserve">reverse, the spread of HIV/AIDS, </w:t>
            </w:r>
            <w:r w:rsidR="00134CE9" w:rsidRPr="00134CE9">
              <w:rPr>
                <w:rFonts w:ascii="Arial" w:hAnsi="Arial" w:cs="Arial"/>
                <w:i/>
                <w:lang w:val="en-ZA"/>
              </w:rPr>
              <w:t xml:space="preserve">malaria </w:t>
            </w:r>
            <w:r w:rsidRPr="00134CE9">
              <w:rPr>
                <w:rFonts w:ascii="Arial" w:hAnsi="Arial" w:cs="Arial"/>
                <w:i/>
                <w:lang w:val="en-ZA"/>
              </w:rPr>
              <w:t>and</w:t>
            </w:r>
          </w:p>
          <w:p w:rsidR="00B27A34" w:rsidRPr="00134CE9" w:rsidRDefault="00B27A34" w:rsidP="00B27A34">
            <w:pPr>
              <w:jc w:val="both"/>
              <w:rPr>
                <w:rFonts w:ascii="Arial" w:hAnsi="Arial" w:cs="Arial"/>
                <w:b/>
                <w:lang w:val="en-ZA"/>
              </w:rPr>
            </w:pPr>
            <w:r w:rsidRPr="00134CE9">
              <w:rPr>
                <w:rFonts w:ascii="Arial" w:hAnsi="Arial" w:cs="Arial"/>
                <w:i/>
                <w:lang w:val="en-ZA"/>
              </w:rPr>
              <w:t>other major diseases</w:t>
            </w:r>
          </w:p>
          <w:p w:rsidR="00B27A34" w:rsidRPr="00153B85" w:rsidRDefault="00B27A34" w:rsidP="008D3A1A">
            <w:pPr>
              <w:jc w:val="both"/>
              <w:rPr>
                <w:rFonts w:ascii="Arial" w:hAnsi="Arial" w:cs="Arial"/>
                <w:b/>
                <w:sz w:val="24"/>
                <w:szCs w:val="24"/>
                <w:lang w:val="en-ZA"/>
              </w:rPr>
            </w:pPr>
          </w:p>
        </w:tc>
      </w:tr>
      <w:tr w:rsidR="00B27A34" w:rsidRPr="00153B85" w:rsidTr="00B67563">
        <w:tc>
          <w:tcPr>
            <w:tcW w:w="3652" w:type="dxa"/>
          </w:tcPr>
          <w:p w:rsidR="00B27A34" w:rsidRDefault="00134CE9" w:rsidP="008D3A1A">
            <w:pPr>
              <w:jc w:val="both"/>
              <w:rPr>
                <w:rFonts w:ascii="Arial" w:hAnsi="Arial" w:cs="Arial"/>
                <w:b/>
                <w:lang w:val="en-ZA"/>
              </w:rPr>
            </w:pPr>
            <w:r>
              <w:rPr>
                <w:rFonts w:ascii="Arial" w:hAnsi="Arial" w:cs="Arial"/>
                <w:b/>
                <w:lang w:val="en-ZA"/>
              </w:rPr>
              <w:t>Cross Cutting Issues</w:t>
            </w:r>
          </w:p>
          <w:p w:rsidR="005744C3" w:rsidRDefault="005744C3" w:rsidP="008D3A1A">
            <w:pPr>
              <w:jc w:val="both"/>
              <w:rPr>
                <w:rFonts w:ascii="Arial" w:hAnsi="Arial" w:cs="Arial"/>
                <w:b/>
                <w:lang w:val="en-ZA"/>
              </w:rPr>
            </w:pPr>
          </w:p>
          <w:p w:rsidR="00134CE9" w:rsidRPr="005744C3" w:rsidRDefault="005744C3" w:rsidP="005744C3">
            <w:pPr>
              <w:pStyle w:val="ListParagraph"/>
              <w:numPr>
                <w:ilvl w:val="0"/>
                <w:numId w:val="11"/>
              </w:numPr>
              <w:jc w:val="both"/>
              <w:rPr>
                <w:rFonts w:ascii="Arial" w:hAnsi="Arial" w:cs="Arial"/>
                <w:lang w:val="en-ZA"/>
              </w:rPr>
            </w:pPr>
            <w:r w:rsidRPr="005744C3">
              <w:rPr>
                <w:rFonts w:ascii="Arial" w:hAnsi="Arial" w:cs="Arial"/>
                <w:lang w:val="en-ZA"/>
              </w:rPr>
              <w:t>HIV/AIDS</w:t>
            </w:r>
          </w:p>
          <w:p w:rsidR="005744C3" w:rsidRPr="005744C3" w:rsidRDefault="005744C3" w:rsidP="005744C3">
            <w:pPr>
              <w:pStyle w:val="ListParagraph"/>
              <w:numPr>
                <w:ilvl w:val="0"/>
                <w:numId w:val="11"/>
              </w:numPr>
              <w:jc w:val="both"/>
              <w:rPr>
                <w:rFonts w:ascii="Arial" w:hAnsi="Arial" w:cs="Arial"/>
                <w:lang w:val="en-ZA"/>
              </w:rPr>
            </w:pPr>
            <w:r w:rsidRPr="005744C3">
              <w:rPr>
                <w:rFonts w:ascii="Arial" w:hAnsi="Arial" w:cs="Arial"/>
                <w:lang w:val="en-ZA"/>
              </w:rPr>
              <w:t>Gender</w:t>
            </w:r>
          </w:p>
          <w:p w:rsidR="005744C3" w:rsidRDefault="005744C3" w:rsidP="005744C3">
            <w:pPr>
              <w:pStyle w:val="ListParagraph"/>
              <w:numPr>
                <w:ilvl w:val="0"/>
                <w:numId w:val="11"/>
              </w:numPr>
              <w:jc w:val="both"/>
              <w:rPr>
                <w:rFonts w:ascii="Arial" w:hAnsi="Arial" w:cs="Arial"/>
                <w:lang w:val="en-ZA"/>
              </w:rPr>
            </w:pPr>
            <w:r w:rsidRPr="005744C3">
              <w:rPr>
                <w:rFonts w:ascii="Arial" w:hAnsi="Arial" w:cs="Arial"/>
                <w:lang w:val="en-ZA"/>
              </w:rPr>
              <w:t>Environment</w:t>
            </w:r>
          </w:p>
          <w:p w:rsidR="005744C3" w:rsidRDefault="005744C3" w:rsidP="005744C3">
            <w:pPr>
              <w:pStyle w:val="ListParagraph"/>
              <w:numPr>
                <w:ilvl w:val="0"/>
                <w:numId w:val="11"/>
              </w:numPr>
              <w:jc w:val="both"/>
              <w:rPr>
                <w:rFonts w:ascii="Arial" w:hAnsi="Arial" w:cs="Arial"/>
                <w:lang w:val="en-ZA"/>
              </w:rPr>
            </w:pPr>
            <w:r>
              <w:rPr>
                <w:rFonts w:ascii="Arial" w:hAnsi="Arial" w:cs="Arial"/>
                <w:lang w:val="en-ZA"/>
              </w:rPr>
              <w:t>Science and Technology</w:t>
            </w:r>
          </w:p>
          <w:p w:rsidR="005744C3" w:rsidRDefault="005744C3" w:rsidP="005744C3">
            <w:pPr>
              <w:pStyle w:val="ListParagraph"/>
              <w:numPr>
                <w:ilvl w:val="0"/>
                <w:numId w:val="11"/>
              </w:numPr>
              <w:jc w:val="both"/>
              <w:rPr>
                <w:rFonts w:ascii="Arial" w:hAnsi="Arial" w:cs="Arial"/>
                <w:lang w:val="en-ZA"/>
              </w:rPr>
            </w:pPr>
            <w:r>
              <w:rPr>
                <w:rFonts w:ascii="Arial" w:hAnsi="Arial" w:cs="Arial"/>
                <w:lang w:val="en-ZA"/>
              </w:rPr>
              <w:t>Food Security and Nutrition</w:t>
            </w:r>
          </w:p>
          <w:p w:rsidR="005744C3" w:rsidRDefault="005744C3" w:rsidP="005744C3">
            <w:pPr>
              <w:pStyle w:val="ListParagraph"/>
              <w:numPr>
                <w:ilvl w:val="0"/>
                <w:numId w:val="11"/>
              </w:numPr>
              <w:jc w:val="both"/>
              <w:rPr>
                <w:rFonts w:ascii="Arial" w:hAnsi="Arial" w:cs="Arial"/>
                <w:lang w:val="en-ZA"/>
              </w:rPr>
            </w:pPr>
            <w:r>
              <w:rPr>
                <w:rFonts w:ascii="Arial" w:hAnsi="Arial" w:cs="Arial"/>
                <w:lang w:val="en-ZA"/>
              </w:rPr>
              <w:t>Reduction of the impact of natural disasters</w:t>
            </w:r>
          </w:p>
          <w:p w:rsidR="005744C3" w:rsidRDefault="005744C3" w:rsidP="005744C3">
            <w:pPr>
              <w:pStyle w:val="ListParagraph"/>
              <w:numPr>
                <w:ilvl w:val="0"/>
                <w:numId w:val="11"/>
              </w:numPr>
              <w:jc w:val="both"/>
              <w:rPr>
                <w:rFonts w:ascii="Arial" w:hAnsi="Arial" w:cs="Arial"/>
                <w:lang w:val="en-ZA"/>
              </w:rPr>
            </w:pPr>
            <w:r>
              <w:rPr>
                <w:rFonts w:ascii="Arial" w:hAnsi="Arial" w:cs="Arial"/>
                <w:lang w:val="en-ZA"/>
              </w:rPr>
              <w:t>Demining</w:t>
            </w:r>
          </w:p>
          <w:p w:rsidR="005744C3" w:rsidRPr="005744C3" w:rsidRDefault="005744C3" w:rsidP="005744C3">
            <w:pPr>
              <w:pStyle w:val="ListParagraph"/>
              <w:numPr>
                <w:ilvl w:val="0"/>
                <w:numId w:val="11"/>
              </w:numPr>
              <w:jc w:val="both"/>
              <w:rPr>
                <w:rFonts w:ascii="Arial" w:hAnsi="Arial" w:cs="Arial"/>
                <w:lang w:val="en-ZA"/>
              </w:rPr>
            </w:pPr>
            <w:r>
              <w:rPr>
                <w:rFonts w:ascii="Arial" w:hAnsi="Arial" w:cs="Arial"/>
                <w:lang w:val="en-ZA"/>
              </w:rPr>
              <w:t xml:space="preserve">Rural Development </w:t>
            </w:r>
          </w:p>
          <w:p w:rsidR="005744C3" w:rsidRPr="00B27A34" w:rsidRDefault="005744C3" w:rsidP="005744C3">
            <w:pPr>
              <w:autoSpaceDE w:val="0"/>
              <w:autoSpaceDN w:val="0"/>
              <w:adjustRightInd w:val="0"/>
              <w:rPr>
                <w:rFonts w:ascii="Arial" w:hAnsi="Arial" w:cs="Arial"/>
                <w:b/>
                <w:lang w:val="en-ZA"/>
              </w:rPr>
            </w:pPr>
          </w:p>
          <w:p w:rsidR="00134CE9" w:rsidRPr="00B27A34" w:rsidRDefault="00134CE9" w:rsidP="005744C3">
            <w:pPr>
              <w:jc w:val="both"/>
              <w:rPr>
                <w:rFonts w:ascii="Arial" w:hAnsi="Arial" w:cs="Arial"/>
                <w:b/>
                <w:lang w:val="en-ZA"/>
              </w:rPr>
            </w:pPr>
          </w:p>
        </w:tc>
        <w:tc>
          <w:tcPr>
            <w:tcW w:w="5590" w:type="dxa"/>
          </w:tcPr>
          <w:p w:rsidR="00B27A34" w:rsidRPr="008D3A1A" w:rsidRDefault="00B27A34" w:rsidP="00B27A34">
            <w:pPr>
              <w:autoSpaceDE w:val="0"/>
              <w:autoSpaceDN w:val="0"/>
              <w:adjustRightInd w:val="0"/>
              <w:rPr>
                <w:rFonts w:ascii="Arial" w:hAnsi="Arial" w:cs="Arial"/>
                <w:i/>
                <w:lang w:val="en-ZA"/>
              </w:rPr>
            </w:pPr>
            <w:r w:rsidRPr="008D3A1A">
              <w:rPr>
                <w:rFonts w:ascii="Arial" w:hAnsi="Arial" w:cs="Arial"/>
                <w:b/>
                <w:bCs/>
                <w:lang w:val="en-ZA"/>
              </w:rPr>
              <w:lastRenderedPageBreak/>
              <w:t>Target 4</w:t>
            </w:r>
            <w:r w:rsidRPr="008D3A1A">
              <w:rPr>
                <w:rFonts w:ascii="Arial" w:hAnsi="Arial" w:cs="Arial"/>
                <w:i/>
                <w:lang w:val="en-ZA"/>
              </w:rPr>
              <w:t>: Eliminate gender disparity in primary and</w:t>
            </w:r>
          </w:p>
          <w:p w:rsidR="00B27A34" w:rsidRPr="008D3A1A" w:rsidRDefault="00B27A34" w:rsidP="00B27A34">
            <w:pPr>
              <w:autoSpaceDE w:val="0"/>
              <w:autoSpaceDN w:val="0"/>
              <w:adjustRightInd w:val="0"/>
              <w:rPr>
                <w:rFonts w:ascii="Arial" w:hAnsi="Arial" w:cs="Arial"/>
                <w:i/>
                <w:lang w:val="en-ZA"/>
              </w:rPr>
            </w:pPr>
            <w:r w:rsidRPr="008D3A1A">
              <w:rPr>
                <w:rFonts w:ascii="Arial" w:hAnsi="Arial" w:cs="Arial"/>
                <w:i/>
                <w:lang w:val="en-ZA"/>
              </w:rPr>
              <w:t>secondary education preferably by 2005</w:t>
            </w:r>
          </w:p>
          <w:p w:rsidR="00B27A34" w:rsidRPr="008D3A1A" w:rsidRDefault="00B27A34" w:rsidP="00B27A34">
            <w:pPr>
              <w:autoSpaceDE w:val="0"/>
              <w:autoSpaceDN w:val="0"/>
              <w:adjustRightInd w:val="0"/>
              <w:rPr>
                <w:rFonts w:ascii="Arial" w:hAnsi="Arial" w:cs="Arial"/>
                <w:i/>
                <w:lang w:val="en-ZA"/>
              </w:rPr>
            </w:pPr>
            <w:r w:rsidRPr="008D3A1A">
              <w:rPr>
                <w:rFonts w:ascii="Arial" w:hAnsi="Arial" w:cs="Arial"/>
                <w:i/>
                <w:lang w:val="en-ZA"/>
              </w:rPr>
              <w:t>and to all levels of education no later</w:t>
            </w:r>
          </w:p>
          <w:p w:rsidR="00B27A34" w:rsidRDefault="00B27A34" w:rsidP="00B27A34">
            <w:pPr>
              <w:autoSpaceDE w:val="0"/>
              <w:autoSpaceDN w:val="0"/>
              <w:adjustRightInd w:val="0"/>
              <w:rPr>
                <w:rFonts w:ascii="Arial" w:hAnsi="Arial" w:cs="Arial"/>
                <w:i/>
                <w:lang w:val="en-ZA"/>
              </w:rPr>
            </w:pPr>
            <w:r w:rsidRPr="008D3A1A">
              <w:rPr>
                <w:rFonts w:ascii="Arial" w:hAnsi="Arial" w:cs="Arial"/>
                <w:i/>
                <w:lang w:val="en-ZA"/>
              </w:rPr>
              <w:t>than 2015</w:t>
            </w:r>
          </w:p>
          <w:p w:rsidR="00134CE9" w:rsidRPr="00B27A34" w:rsidRDefault="00134CE9" w:rsidP="00134CE9">
            <w:pPr>
              <w:jc w:val="both"/>
              <w:rPr>
                <w:rFonts w:ascii="Arial" w:hAnsi="Arial" w:cs="Arial"/>
                <w:b/>
                <w:sz w:val="20"/>
                <w:szCs w:val="20"/>
                <w:lang w:val="en-ZA"/>
              </w:rPr>
            </w:pPr>
            <w:r w:rsidRPr="00B27A34">
              <w:rPr>
                <w:rFonts w:ascii="Arial" w:hAnsi="Arial" w:cs="Arial"/>
                <w:b/>
                <w:sz w:val="20"/>
                <w:szCs w:val="20"/>
                <w:lang w:val="en-ZA"/>
              </w:rPr>
              <w:t>Goal 6: Combat</w:t>
            </w:r>
            <w:r>
              <w:rPr>
                <w:rFonts w:ascii="Arial" w:hAnsi="Arial" w:cs="Arial"/>
                <w:b/>
                <w:sz w:val="20"/>
                <w:szCs w:val="20"/>
                <w:lang w:val="en-ZA"/>
              </w:rPr>
              <w:t xml:space="preserve"> </w:t>
            </w:r>
            <w:r w:rsidRPr="00B27A34">
              <w:rPr>
                <w:rFonts w:ascii="Arial" w:hAnsi="Arial" w:cs="Arial"/>
                <w:b/>
                <w:sz w:val="20"/>
                <w:szCs w:val="20"/>
                <w:lang w:val="en-ZA"/>
              </w:rPr>
              <w:t xml:space="preserve">HIV/AIDS, Malaria and Other Diseases </w:t>
            </w:r>
          </w:p>
          <w:p w:rsidR="00134CE9" w:rsidRPr="00134CE9" w:rsidRDefault="00134CE9" w:rsidP="00134CE9">
            <w:pPr>
              <w:autoSpaceDE w:val="0"/>
              <w:autoSpaceDN w:val="0"/>
              <w:adjustRightInd w:val="0"/>
              <w:rPr>
                <w:rFonts w:ascii="Arial" w:hAnsi="Arial" w:cs="Arial"/>
                <w:i/>
                <w:lang w:val="en-ZA"/>
              </w:rPr>
            </w:pPr>
            <w:r w:rsidRPr="00B27A34">
              <w:rPr>
                <w:rFonts w:ascii="Arial" w:hAnsi="Arial" w:cs="Arial"/>
                <w:b/>
                <w:bCs/>
                <w:lang w:val="en-ZA"/>
              </w:rPr>
              <w:t>Target 7</w:t>
            </w:r>
            <w:r w:rsidRPr="00B27A34">
              <w:rPr>
                <w:rFonts w:ascii="Arial" w:hAnsi="Arial" w:cs="Arial"/>
                <w:lang w:val="en-ZA"/>
              </w:rPr>
              <w:t xml:space="preserve">: </w:t>
            </w:r>
            <w:r w:rsidRPr="00134CE9">
              <w:rPr>
                <w:rFonts w:ascii="Arial" w:hAnsi="Arial" w:cs="Arial"/>
                <w:i/>
                <w:lang w:val="en-ZA"/>
              </w:rPr>
              <w:t>Have halted by 2015, and begun to</w:t>
            </w:r>
          </w:p>
          <w:p w:rsidR="00134CE9" w:rsidRPr="00134CE9" w:rsidRDefault="00134CE9" w:rsidP="00134CE9">
            <w:pPr>
              <w:jc w:val="both"/>
              <w:rPr>
                <w:rFonts w:ascii="Arial" w:hAnsi="Arial" w:cs="Arial"/>
                <w:i/>
                <w:lang w:val="en-ZA"/>
              </w:rPr>
            </w:pPr>
            <w:r w:rsidRPr="00134CE9">
              <w:rPr>
                <w:rFonts w:ascii="Arial" w:hAnsi="Arial" w:cs="Arial"/>
                <w:i/>
                <w:lang w:val="en-ZA"/>
              </w:rPr>
              <w:t>reverse, the spread of HIV/AIDS, malaria and</w:t>
            </w:r>
          </w:p>
          <w:p w:rsidR="00134CE9" w:rsidRDefault="00134CE9" w:rsidP="00134CE9">
            <w:pPr>
              <w:autoSpaceDE w:val="0"/>
              <w:autoSpaceDN w:val="0"/>
              <w:adjustRightInd w:val="0"/>
              <w:rPr>
                <w:rFonts w:ascii="Arial" w:hAnsi="Arial" w:cs="Arial"/>
                <w:i/>
                <w:lang w:val="en-ZA"/>
              </w:rPr>
            </w:pPr>
            <w:r w:rsidRPr="00134CE9">
              <w:rPr>
                <w:rFonts w:ascii="Arial" w:hAnsi="Arial" w:cs="Arial"/>
                <w:i/>
                <w:lang w:val="en-ZA"/>
              </w:rPr>
              <w:t>other major diseases</w:t>
            </w:r>
          </w:p>
          <w:p w:rsidR="00134CE9" w:rsidRDefault="00134CE9" w:rsidP="00134CE9">
            <w:pPr>
              <w:autoSpaceDE w:val="0"/>
              <w:autoSpaceDN w:val="0"/>
              <w:adjustRightInd w:val="0"/>
              <w:rPr>
                <w:rFonts w:ascii="Arial" w:hAnsi="Arial" w:cs="Arial"/>
                <w:b/>
                <w:lang w:val="en-ZA"/>
              </w:rPr>
            </w:pPr>
            <w:r>
              <w:rPr>
                <w:rFonts w:ascii="Arial" w:hAnsi="Arial" w:cs="Arial"/>
                <w:b/>
                <w:lang w:val="en-ZA"/>
              </w:rPr>
              <w:t xml:space="preserve">Goal 7: </w:t>
            </w:r>
            <w:r w:rsidRPr="00134CE9">
              <w:rPr>
                <w:rFonts w:ascii="Arial" w:hAnsi="Arial" w:cs="Arial"/>
                <w:b/>
                <w:lang w:val="en-ZA"/>
              </w:rPr>
              <w:t>Ensure Environmental Sustainability</w:t>
            </w:r>
            <w:r>
              <w:rPr>
                <w:rFonts w:ascii="Arial" w:hAnsi="Arial" w:cs="Arial"/>
                <w:b/>
                <w:lang w:val="en-ZA"/>
              </w:rPr>
              <w:t xml:space="preserve"> </w:t>
            </w:r>
          </w:p>
          <w:p w:rsidR="00134CE9" w:rsidRPr="00134CE9" w:rsidRDefault="00134CE9" w:rsidP="00134CE9">
            <w:pPr>
              <w:autoSpaceDE w:val="0"/>
              <w:autoSpaceDN w:val="0"/>
              <w:adjustRightInd w:val="0"/>
              <w:rPr>
                <w:rFonts w:ascii="Arial" w:hAnsi="Arial" w:cs="Arial"/>
                <w:i/>
                <w:lang w:val="en-ZA"/>
              </w:rPr>
            </w:pPr>
            <w:r w:rsidRPr="00134CE9">
              <w:rPr>
                <w:rFonts w:ascii="Arial" w:hAnsi="Arial" w:cs="Arial"/>
                <w:b/>
                <w:lang w:val="en-ZA"/>
              </w:rPr>
              <w:t>Target 9</w:t>
            </w:r>
            <w:r w:rsidRPr="00134CE9">
              <w:rPr>
                <w:rFonts w:ascii="Arial" w:hAnsi="Arial" w:cs="Arial"/>
                <w:lang w:val="en-ZA"/>
              </w:rPr>
              <w:t xml:space="preserve">: </w:t>
            </w:r>
            <w:r w:rsidRPr="00134CE9">
              <w:rPr>
                <w:rFonts w:ascii="Arial" w:hAnsi="Arial" w:cs="Arial"/>
                <w:i/>
                <w:lang w:val="en-ZA"/>
              </w:rPr>
              <w:t>Integrate the principles of sustainable</w:t>
            </w:r>
          </w:p>
          <w:p w:rsidR="00134CE9" w:rsidRPr="00134CE9" w:rsidRDefault="00134CE9" w:rsidP="00134CE9">
            <w:pPr>
              <w:autoSpaceDE w:val="0"/>
              <w:autoSpaceDN w:val="0"/>
              <w:adjustRightInd w:val="0"/>
              <w:rPr>
                <w:rFonts w:ascii="Arial" w:hAnsi="Arial" w:cs="Arial"/>
                <w:i/>
                <w:lang w:val="en-ZA"/>
              </w:rPr>
            </w:pPr>
            <w:r w:rsidRPr="00134CE9">
              <w:rPr>
                <w:rFonts w:ascii="Arial" w:hAnsi="Arial" w:cs="Arial"/>
                <w:i/>
                <w:lang w:val="en-ZA"/>
              </w:rPr>
              <w:t>development into country policies and</w:t>
            </w:r>
          </w:p>
          <w:p w:rsidR="00134CE9" w:rsidRPr="00134CE9" w:rsidRDefault="00134CE9" w:rsidP="00134CE9">
            <w:pPr>
              <w:autoSpaceDE w:val="0"/>
              <w:autoSpaceDN w:val="0"/>
              <w:adjustRightInd w:val="0"/>
              <w:rPr>
                <w:rFonts w:ascii="Arial" w:hAnsi="Arial" w:cs="Arial"/>
                <w:i/>
                <w:lang w:val="en-ZA"/>
              </w:rPr>
            </w:pPr>
            <w:r w:rsidRPr="00134CE9">
              <w:rPr>
                <w:rFonts w:ascii="Arial" w:hAnsi="Arial" w:cs="Arial"/>
                <w:i/>
                <w:lang w:val="en-ZA"/>
              </w:rPr>
              <w:t>programmes and reverse the loss of</w:t>
            </w:r>
          </w:p>
          <w:p w:rsidR="00134CE9" w:rsidRPr="00134CE9" w:rsidRDefault="00134CE9" w:rsidP="00134CE9">
            <w:pPr>
              <w:autoSpaceDE w:val="0"/>
              <w:autoSpaceDN w:val="0"/>
              <w:adjustRightInd w:val="0"/>
              <w:rPr>
                <w:rFonts w:ascii="Arial" w:hAnsi="Arial" w:cs="Arial"/>
                <w:lang w:val="en-ZA"/>
              </w:rPr>
            </w:pPr>
            <w:r w:rsidRPr="00134CE9">
              <w:rPr>
                <w:rFonts w:ascii="Arial" w:hAnsi="Arial" w:cs="Arial"/>
                <w:i/>
                <w:lang w:val="en-ZA"/>
              </w:rPr>
              <w:lastRenderedPageBreak/>
              <w:t>environmental resources</w:t>
            </w:r>
          </w:p>
          <w:p w:rsidR="00134CE9" w:rsidRPr="00134CE9" w:rsidRDefault="00134CE9" w:rsidP="00134CE9">
            <w:pPr>
              <w:autoSpaceDE w:val="0"/>
              <w:autoSpaceDN w:val="0"/>
              <w:adjustRightInd w:val="0"/>
              <w:rPr>
                <w:rFonts w:ascii="Arial" w:hAnsi="Arial" w:cs="Arial"/>
                <w:i/>
                <w:lang w:val="en-ZA"/>
              </w:rPr>
            </w:pPr>
            <w:r w:rsidRPr="00134CE9">
              <w:rPr>
                <w:rFonts w:ascii="Arial-BoldMT" w:hAnsi="Arial-BoldMT" w:cs="Arial-BoldMT"/>
                <w:b/>
                <w:bCs/>
                <w:lang w:val="en-ZA"/>
              </w:rPr>
              <w:t>Target 10</w:t>
            </w:r>
            <w:r w:rsidRPr="00134CE9">
              <w:rPr>
                <w:rFonts w:ascii="Arial" w:hAnsi="Arial" w:cs="Arial"/>
                <w:lang w:val="en-ZA"/>
              </w:rPr>
              <w:t xml:space="preserve">: </w:t>
            </w:r>
            <w:r w:rsidRPr="00134CE9">
              <w:rPr>
                <w:rFonts w:ascii="Arial" w:hAnsi="Arial" w:cs="Arial"/>
                <w:i/>
                <w:lang w:val="en-ZA"/>
              </w:rPr>
              <w:t>Halve, by 2015, the proportion of people</w:t>
            </w:r>
          </w:p>
          <w:p w:rsidR="00134CE9" w:rsidRDefault="00134CE9" w:rsidP="00134CE9">
            <w:pPr>
              <w:autoSpaceDE w:val="0"/>
              <w:autoSpaceDN w:val="0"/>
              <w:adjustRightInd w:val="0"/>
              <w:rPr>
                <w:rFonts w:ascii="Arial" w:hAnsi="Arial" w:cs="Arial"/>
                <w:i/>
                <w:lang w:val="en-ZA"/>
              </w:rPr>
            </w:pPr>
            <w:r w:rsidRPr="00134CE9">
              <w:rPr>
                <w:rFonts w:ascii="Arial" w:hAnsi="Arial" w:cs="Arial"/>
                <w:i/>
                <w:lang w:val="en-ZA"/>
              </w:rPr>
              <w:t>without sustainable access to safe</w:t>
            </w:r>
            <w:r>
              <w:rPr>
                <w:rFonts w:ascii="Arial" w:hAnsi="Arial" w:cs="Arial"/>
                <w:i/>
                <w:lang w:val="en-ZA"/>
              </w:rPr>
              <w:t xml:space="preserve"> drinking water</w:t>
            </w:r>
          </w:p>
          <w:p w:rsidR="00134CE9" w:rsidRPr="00134CE9" w:rsidRDefault="00134CE9" w:rsidP="00134CE9">
            <w:pPr>
              <w:autoSpaceDE w:val="0"/>
              <w:autoSpaceDN w:val="0"/>
              <w:adjustRightInd w:val="0"/>
              <w:rPr>
                <w:rFonts w:ascii="Arial" w:hAnsi="Arial" w:cs="Arial"/>
                <w:i/>
                <w:lang w:val="en-ZA"/>
              </w:rPr>
            </w:pPr>
            <w:r w:rsidRPr="00134CE9">
              <w:rPr>
                <w:rFonts w:ascii="Arial-BoldMT" w:hAnsi="Arial-BoldMT" w:cs="Arial-BoldMT"/>
                <w:b/>
                <w:bCs/>
                <w:lang w:val="en-ZA"/>
              </w:rPr>
              <w:t>Target 11</w:t>
            </w:r>
            <w:r w:rsidRPr="00134CE9">
              <w:rPr>
                <w:rFonts w:ascii="Arial" w:hAnsi="Arial" w:cs="Arial"/>
                <w:lang w:val="en-ZA"/>
              </w:rPr>
              <w:t xml:space="preserve">: </w:t>
            </w:r>
            <w:r w:rsidRPr="00134CE9">
              <w:rPr>
                <w:rFonts w:ascii="Arial" w:hAnsi="Arial" w:cs="Arial"/>
                <w:i/>
                <w:lang w:val="en-ZA"/>
              </w:rPr>
              <w:t>By 2020, to have achieved a significant</w:t>
            </w:r>
          </w:p>
          <w:p w:rsidR="00134CE9" w:rsidRPr="00134CE9" w:rsidRDefault="00134CE9" w:rsidP="00134CE9">
            <w:pPr>
              <w:autoSpaceDE w:val="0"/>
              <w:autoSpaceDN w:val="0"/>
              <w:adjustRightInd w:val="0"/>
              <w:rPr>
                <w:rFonts w:ascii="Arial" w:hAnsi="Arial" w:cs="Arial"/>
                <w:i/>
                <w:lang w:val="en-ZA"/>
              </w:rPr>
            </w:pPr>
            <w:r w:rsidRPr="00134CE9">
              <w:rPr>
                <w:rFonts w:ascii="Arial" w:hAnsi="Arial" w:cs="Arial"/>
                <w:i/>
                <w:lang w:val="en-ZA"/>
              </w:rPr>
              <w:t>improvement in the lives of at least 100</w:t>
            </w:r>
          </w:p>
          <w:p w:rsidR="00134CE9" w:rsidRPr="0097331E" w:rsidRDefault="00134CE9" w:rsidP="00134CE9">
            <w:pPr>
              <w:autoSpaceDE w:val="0"/>
              <w:autoSpaceDN w:val="0"/>
              <w:adjustRightInd w:val="0"/>
              <w:rPr>
                <w:rFonts w:ascii="Arial" w:hAnsi="Arial" w:cs="Arial"/>
                <w:b/>
                <w:sz w:val="18"/>
                <w:szCs w:val="18"/>
                <w:lang w:val="en-ZA"/>
              </w:rPr>
            </w:pPr>
            <w:r w:rsidRPr="00134CE9">
              <w:rPr>
                <w:rFonts w:ascii="Arial" w:hAnsi="Arial" w:cs="Arial"/>
                <w:i/>
                <w:lang w:val="en-ZA"/>
              </w:rPr>
              <w:t>million slum dwellers</w:t>
            </w:r>
          </w:p>
        </w:tc>
      </w:tr>
    </w:tbl>
    <w:p w:rsidR="00B67563" w:rsidRPr="0005066D" w:rsidRDefault="0005066D" w:rsidP="00B67563">
      <w:pPr>
        <w:jc w:val="both"/>
        <w:rPr>
          <w:rFonts w:ascii="Arial" w:hAnsi="Arial" w:cs="Arial"/>
          <w:sz w:val="24"/>
          <w:szCs w:val="24"/>
          <w:lang w:val="en-ZA"/>
        </w:rPr>
      </w:pPr>
      <w:r w:rsidRPr="0005066D">
        <w:rPr>
          <w:rFonts w:ascii="Arial" w:hAnsi="Arial" w:cs="Arial"/>
          <w:sz w:val="24"/>
          <w:szCs w:val="24"/>
          <w:lang w:val="en-ZA"/>
        </w:rPr>
        <w:lastRenderedPageBreak/>
        <w:t>Source:</w:t>
      </w:r>
      <w:r>
        <w:rPr>
          <w:rFonts w:ascii="Arial" w:hAnsi="Arial" w:cs="Arial"/>
          <w:sz w:val="24"/>
          <w:szCs w:val="24"/>
          <w:lang w:val="en-ZA"/>
        </w:rPr>
        <w:t xml:space="preserve"> PARPA II</w:t>
      </w:r>
    </w:p>
    <w:p w:rsidR="0005066D" w:rsidRDefault="0005066D" w:rsidP="00B67563">
      <w:pPr>
        <w:jc w:val="both"/>
        <w:rPr>
          <w:rFonts w:ascii="Arial" w:hAnsi="Arial" w:cs="Arial"/>
          <w:sz w:val="24"/>
          <w:szCs w:val="24"/>
          <w:lang w:val="en-ZA"/>
        </w:rPr>
      </w:pPr>
      <w:r>
        <w:rPr>
          <w:rFonts w:ascii="Arial" w:hAnsi="Arial" w:cs="Arial"/>
          <w:sz w:val="24"/>
          <w:szCs w:val="24"/>
          <w:lang w:val="en-ZA"/>
        </w:rPr>
        <w:t>The implementation of PARPA actions i</w:t>
      </w:r>
      <w:r w:rsidR="00E600B3">
        <w:rPr>
          <w:rFonts w:ascii="Arial" w:hAnsi="Arial" w:cs="Arial"/>
          <w:sz w:val="24"/>
          <w:szCs w:val="24"/>
          <w:lang w:val="en-ZA"/>
        </w:rPr>
        <w:t>s done through annual plans (Plano Economic e Social - PES</w:t>
      </w:r>
      <w:r>
        <w:rPr>
          <w:rFonts w:ascii="Arial" w:hAnsi="Arial" w:cs="Arial"/>
          <w:sz w:val="24"/>
          <w:szCs w:val="24"/>
          <w:lang w:val="en-ZA"/>
        </w:rPr>
        <w:t>)</w:t>
      </w:r>
      <w:r w:rsidR="00E600B3">
        <w:rPr>
          <w:rFonts w:ascii="Arial" w:hAnsi="Arial" w:cs="Arial"/>
          <w:sz w:val="24"/>
          <w:szCs w:val="24"/>
          <w:lang w:val="en-ZA"/>
        </w:rPr>
        <w:t>, costed in the State Bud</w:t>
      </w:r>
      <w:r w:rsidR="009B23CF">
        <w:rPr>
          <w:rFonts w:ascii="Arial" w:hAnsi="Arial" w:cs="Arial"/>
          <w:sz w:val="24"/>
          <w:szCs w:val="24"/>
          <w:lang w:val="en-ZA"/>
        </w:rPr>
        <w:t>get (OG</w:t>
      </w:r>
      <w:r w:rsidR="00E600B3">
        <w:rPr>
          <w:rFonts w:ascii="Arial" w:hAnsi="Arial" w:cs="Arial"/>
          <w:sz w:val="24"/>
          <w:szCs w:val="24"/>
          <w:lang w:val="en-ZA"/>
        </w:rPr>
        <w:t>E)</w:t>
      </w:r>
      <w:r>
        <w:rPr>
          <w:rFonts w:ascii="Arial" w:hAnsi="Arial" w:cs="Arial"/>
          <w:sz w:val="24"/>
          <w:szCs w:val="24"/>
          <w:lang w:val="en-ZA"/>
        </w:rPr>
        <w:t xml:space="preserve"> and monitored </w:t>
      </w:r>
      <w:r w:rsidR="00E600B3">
        <w:rPr>
          <w:rFonts w:ascii="Arial" w:hAnsi="Arial" w:cs="Arial"/>
          <w:sz w:val="24"/>
          <w:szCs w:val="24"/>
          <w:lang w:val="en-ZA"/>
        </w:rPr>
        <w:t xml:space="preserve">annually </w:t>
      </w:r>
      <w:r>
        <w:rPr>
          <w:rFonts w:ascii="Arial" w:hAnsi="Arial" w:cs="Arial"/>
          <w:sz w:val="24"/>
          <w:szCs w:val="24"/>
          <w:lang w:val="en-ZA"/>
        </w:rPr>
        <w:t>during BdPES</w:t>
      </w:r>
      <w:r w:rsidR="009B23CF">
        <w:rPr>
          <w:rFonts w:ascii="Arial" w:hAnsi="Arial" w:cs="Arial"/>
          <w:sz w:val="24"/>
          <w:szCs w:val="24"/>
          <w:lang w:val="en-ZA"/>
        </w:rPr>
        <w:t xml:space="preserve"> (Evaluation of the Annual Plan</w:t>
      </w:r>
      <w:r w:rsidR="00E600B3">
        <w:rPr>
          <w:rFonts w:ascii="Arial" w:hAnsi="Arial" w:cs="Arial"/>
          <w:sz w:val="24"/>
          <w:szCs w:val="24"/>
          <w:lang w:val="en-ZA"/>
        </w:rPr>
        <w:t xml:space="preserve">). </w:t>
      </w:r>
    </w:p>
    <w:p w:rsidR="00826F50" w:rsidRDefault="00826F50" w:rsidP="00B67563">
      <w:pPr>
        <w:jc w:val="both"/>
        <w:rPr>
          <w:rFonts w:ascii="Arial" w:hAnsi="Arial" w:cs="Arial"/>
          <w:sz w:val="24"/>
          <w:szCs w:val="24"/>
          <w:lang w:val="en-ZA"/>
        </w:rPr>
      </w:pPr>
    </w:p>
    <w:p w:rsidR="00826F50" w:rsidRPr="00826F50" w:rsidRDefault="00826F50" w:rsidP="00B67563">
      <w:pPr>
        <w:jc w:val="both"/>
        <w:rPr>
          <w:rFonts w:ascii="Arial" w:hAnsi="Arial" w:cs="Arial"/>
          <w:b/>
          <w:sz w:val="24"/>
          <w:szCs w:val="24"/>
          <w:lang w:val="en-ZA"/>
        </w:rPr>
      </w:pPr>
      <w:r w:rsidRPr="00826F50">
        <w:rPr>
          <w:rFonts w:ascii="Arial" w:hAnsi="Arial" w:cs="Arial"/>
          <w:b/>
          <w:sz w:val="24"/>
          <w:szCs w:val="24"/>
          <w:lang w:val="en-ZA"/>
        </w:rPr>
        <w:t>3. Roles and Responsibilities for Implementing MDGs</w:t>
      </w:r>
    </w:p>
    <w:p w:rsidR="00826F50" w:rsidRDefault="00B00078" w:rsidP="00B67563">
      <w:pPr>
        <w:jc w:val="both"/>
        <w:rPr>
          <w:rFonts w:ascii="Arial" w:hAnsi="Arial" w:cs="Arial"/>
          <w:sz w:val="24"/>
          <w:szCs w:val="24"/>
          <w:lang w:val="en-ZA"/>
        </w:rPr>
      </w:pPr>
      <w:r>
        <w:rPr>
          <w:rFonts w:ascii="Arial" w:hAnsi="Arial" w:cs="Arial"/>
          <w:sz w:val="24"/>
          <w:szCs w:val="24"/>
          <w:lang w:val="en-ZA"/>
        </w:rPr>
        <w:t>MDGs are a global partnership for development but the primary responsibility to work towards their achievement lies on deve</w:t>
      </w:r>
      <w:r w:rsidR="00EB647D">
        <w:rPr>
          <w:rFonts w:ascii="Arial" w:hAnsi="Arial" w:cs="Arial"/>
          <w:sz w:val="24"/>
          <w:szCs w:val="24"/>
          <w:lang w:val="en-ZA"/>
        </w:rPr>
        <w:t>loping countries. All development</w:t>
      </w:r>
      <w:r>
        <w:rPr>
          <w:rFonts w:ascii="Arial" w:hAnsi="Arial" w:cs="Arial"/>
          <w:sz w:val="24"/>
          <w:szCs w:val="24"/>
          <w:lang w:val="en-ZA"/>
        </w:rPr>
        <w:t xml:space="preserve"> actors are called to take part in this process, including the poor themselves.</w:t>
      </w:r>
    </w:p>
    <w:p w:rsidR="00B00078" w:rsidRDefault="00B00078" w:rsidP="00B67563">
      <w:pPr>
        <w:jc w:val="both"/>
        <w:rPr>
          <w:rFonts w:ascii="Arial" w:hAnsi="Arial" w:cs="Arial"/>
          <w:sz w:val="24"/>
          <w:szCs w:val="24"/>
          <w:lang w:val="en-ZA"/>
        </w:rPr>
      </w:pPr>
      <w:r>
        <w:rPr>
          <w:rFonts w:ascii="Arial" w:hAnsi="Arial" w:cs="Arial"/>
          <w:sz w:val="24"/>
          <w:szCs w:val="24"/>
          <w:lang w:val="en-ZA"/>
        </w:rPr>
        <w:t>In Mozambique, the government was in the forefront of leading the process of integrating the MDGs in the national development agenda. To make the process participative, the government created working groups to define all the steps that led to the construction of a common vision regarding development processes in Mozambique. As mentioned in the previous chapters, PARPA formulation was a highly participatory process.</w:t>
      </w:r>
    </w:p>
    <w:p w:rsidR="00B00078" w:rsidRDefault="00B00078" w:rsidP="00B67563">
      <w:pPr>
        <w:jc w:val="both"/>
        <w:rPr>
          <w:rFonts w:ascii="Arial" w:hAnsi="Arial" w:cs="Arial"/>
          <w:sz w:val="24"/>
          <w:szCs w:val="24"/>
          <w:lang w:val="en-ZA"/>
        </w:rPr>
      </w:pPr>
      <w:r>
        <w:rPr>
          <w:rFonts w:ascii="Arial" w:hAnsi="Arial" w:cs="Arial"/>
          <w:sz w:val="24"/>
          <w:szCs w:val="24"/>
          <w:lang w:val="en-ZA"/>
        </w:rPr>
        <w:t>The implementation of national plans</w:t>
      </w:r>
      <w:r w:rsidR="00AD519C">
        <w:rPr>
          <w:rFonts w:ascii="Arial" w:hAnsi="Arial" w:cs="Arial"/>
          <w:sz w:val="24"/>
          <w:szCs w:val="24"/>
          <w:lang w:val="en-ZA"/>
        </w:rPr>
        <w:t>,</w:t>
      </w:r>
      <w:r>
        <w:rPr>
          <w:rFonts w:ascii="Arial" w:hAnsi="Arial" w:cs="Arial"/>
          <w:sz w:val="24"/>
          <w:szCs w:val="24"/>
          <w:lang w:val="en-ZA"/>
        </w:rPr>
        <w:t xml:space="preserve"> in which MDGs are embedded</w:t>
      </w:r>
      <w:r w:rsidR="00AD519C">
        <w:rPr>
          <w:rFonts w:ascii="Arial" w:hAnsi="Arial" w:cs="Arial"/>
          <w:sz w:val="24"/>
          <w:szCs w:val="24"/>
          <w:lang w:val="en-ZA"/>
        </w:rPr>
        <w:t>,</w:t>
      </w:r>
      <w:r>
        <w:rPr>
          <w:rFonts w:ascii="Arial" w:hAnsi="Arial" w:cs="Arial"/>
          <w:sz w:val="24"/>
          <w:szCs w:val="24"/>
          <w:lang w:val="en-ZA"/>
        </w:rPr>
        <w:t xml:space="preserve"> </w:t>
      </w:r>
      <w:r w:rsidR="000D3973">
        <w:rPr>
          <w:rFonts w:ascii="Arial" w:hAnsi="Arial" w:cs="Arial"/>
          <w:sz w:val="24"/>
          <w:szCs w:val="24"/>
          <w:lang w:val="en-ZA"/>
        </w:rPr>
        <w:t>is</w:t>
      </w:r>
      <w:r>
        <w:rPr>
          <w:rFonts w:ascii="Arial" w:hAnsi="Arial" w:cs="Arial"/>
          <w:sz w:val="24"/>
          <w:szCs w:val="24"/>
          <w:lang w:val="en-ZA"/>
        </w:rPr>
        <w:t xml:space="preserve"> the responsibility of the government. </w:t>
      </w:r>
      <w:r w:rsidR="00AD519C">
        <w:rPr>
          <w:rFonts w:ascii="Arial" w:hAnsi="Arial" w:cs="Arial"/>
          <w:sz w:val="24"/>
          <w:szCs w:val="24"/>
          <w:lang w:val="en-ZA"/>
        </w:rPr>
        <w:t>However, t</w:t>
      </w:r>
      <w:r>
        <w:rPr>
          <w:rFonts w:ascii="Arial" w:hAnsi="Arial" w:cs="Arial"/>
          <w:sz w:val="24"/>
          <w:szCs w:val="24"/>
          <w:lang w:val="en-ZA"/>
        </w:rPr>
        <w:t>he majority of civil society organisations are working on issues related to MDGs such as water supply, education, h</w:t>
      </w:r>
      <w:r w:rsidR="007963F0">
        <w:rPr>
          <w:rFonts w:ascii="Arial" w:hAnsi="Arial" w:cs="Arial"/>
          <w:sz w:val="24"/>
          <w:szCs w:val="24"/>
          <w:lang w:val="en-ZA"/>
        </w:rPr>
        <w:t>ealth, environment, HIV/AIDS and gender,</w:t>
      </w:r>
      <w:r w:rsidR="00AD519C">
        <w:rPr>
          <w:rFonts w:ascii="Arial" w:hAnsi="Arial" w:cs="Arial"/>
          <w:sz w:val="24"/>
          <w:szCs w:val="24"/>
          <w:lang w:val="en-ZA"/>
        </w:rPr>
        <w:t xml:space="preserve"> complementing government efforts towards the achievement of </w:t>
      </w:r>
      <w:r w:rsidR="000D3973">
        <w:rPr>
          <w:rFonts w:ascii="Arial" w:hAnsi="Arial" w:cs="Arial"/>
          <w:sz w:val="24"/>
          <w:szCs w:val="24"/>
          <w:lang w:val="en-ZA"/>
        </w:rPr>
        <w:t xml:space="preserve">the </w:t>
      </w:r>
      <w:r w:rsidR="00AD519C">
        <w:rPr>
          <w:rFonts w:ascii="Arial" w:hAnsi="Arial" w:cs="Arial"/>
          <w:sz w:val="24"/>
          <w:szCs w:val="24"/>
          <w:lang w:val="en-ZA"/>
        </w:rPr>
        <w:t>MDGs. Other CSO</w:t>
      </w:r>
      <w:r w:rsidR="000D3973">
        <w:rPr>
          <w:rFonts w:ascii="Arial" w:hAnsi="Arial" w:cs="Arial"/>
          <w:sz w:val="24"/>
          <w:szCs w:val="24"/>
          <w:lang w:val="en-ZA"/>
        </w:rPr>
        <w:t>s</w:t>
      </w:r>
      <w:r w:rsidR="00AD519C">
        <w:rPr>
          <w:rFonts w:ascii="Arial" w:hAnsi="Arial" w:cs="Arial"/>
          <w:sz w:val="24"/>
          <w:szCs w:val="24"/>
          <w:lang w:val="en-ZA"/>
        </w:rPr>
        <w:t xml:space="preserve"> work on </w:t>
      </w:r>
      <w:r w:rsidR="00531562">
        <w:rPr>
          <w:rFonts w:ascii="Arial" w:hAnsi="Arial" w:cs="Arial"/>
          <w:sz w:val="24"/>
          <w:szCs w:val="24"/>
          <w:lang w:val="en-ZA"/>
        </w:rPr>
        <w:t xml:space="preserve">advocacy to influence policy change for </w:t>
      </w:r>
      <w:r w:rsidR="000D3973">
        <w:rPr>
          <w:rFonts w:ascii="Arial" w:hAnsi="Arial" w:cs="Arial"/>
          <w:sz w:val="24"/>
          <w:szCs w:val="24"/>
          <w:lang w:val="en-ZA"/>
        </w:rPr>
        <w:t xml:space="preserve">the </w:t>
      </w:r>
      <w:r w:rsidR="00531562">
        <w:rPr>
          <w:rFonts w:ascii="Arial" w:hAnsi="Arial" w:cs="Arial"/>
          <w:sz w:val="24"/>
          <w:szCs w:val="24"/>
          <w:lang w:val="en-ZA"/>
        </w:rPr>
        <w:t xml:space="preserve">realization of human rights, especially those of vulnerable groups. </w:t>
      </w:r>
      <w:r w:rsidR="000D3973">
        <w:rPr>
          <w:rFonts w:ascii="Arial" w:hAnsi="Arial" w:cs="Arial"/>
          <w:sz w:val="24"/>
          <w:szCs w:val="24"/>
          <w:lang w:val="en-ZA"/>
        </w:rPr>
        <w:t xml:space="preserve">These groups have also been strengthening the capacity of citizens to demand for the respect of their rights and mobilize them to actively participate </w:t>
      </w:r>
      <w:r w:rsidR="003772BA">
        <w:rPr>
          <w:rFonts w:ascii="Arial" w:hAnsi="Arial" w:cs="Arial"/>
          <w:sz w:val="24"/>
          <w:szCs w:val="24"/>
          <w:lang w:val="en-ZA"/>
        </w:rPr>
        <w:t xml:space="preserve">in </w:t>
      </w:r>
      <w:r w:rsidR="000D3973">
        <w:rPr>
          <w:rFonts w:ascii="Arial" w:hAnsi="Arial" w:cs="Arial"/>
          <w:sz w:val="24"/>
          <w:szCs w:val="24"/>
          <w:lang w:val="en-ZA"/>
        </w:rPr>
        <w:t xml:space="preserve">development processes.   </w:t>
      </w:r>
    </w:p>
    <w:p w:rsidR="000D3973" w:rsidRDefault="003772BA" w:rsidP="00B67563">
      <w:pPr>
        <w:jc w:val="both"/>
        <w:rPr>
          <w:rFonts w:ascii="Arial" w:hAnsi="Arial" w:cs="Arial"/>
          <w:sz w:val="24"/>
          <w:szCs w:val="24"/>
          <w:lang w:val="en-ZA"/>
        </w:rPr>
      </w:pPr>
      <w:r>
        <w:rPr>
          <w:rFonts w:ascii="Arial" w:hAnsi="Arial" w:cs="Arial"/>
          <w:sz w:val="24"/>
          <w:szCs w:val="24"/>
          <w:lang w:val="en-ZA"/>
        </w:rPr>
        <w:t xml:space="preserve">Development partners have also given their contributions for the achievement of the MDGs through funding of development activities and processes. </w:t>
      </w:r>
      <w:r w:rsidR="000F22AC">
        <w:rPr>
          <w:rFonts w:ascii="Arial" w:hAnsi="Arial" w:cs="Arial"/>
          <w:sz w:val="24"/>
          <w:szCs w:val="24"/>
          <w:lang w:val="en-ZA"/>
        </w:rPr>
        <w:t>Over 2005 to 2012 period traditional development partners disbursed USD 11,114,999,356 to support development initiatives (Brochura sobre Eficácia da Ajuda, MPD, 2013.</w:t>
      </w:r>
    </w:p>
    <w:p w:rsidR="00CE1B93" w:rsidRDefault="000F22AC" w:rsidP="00B67563">
      <w:pPr>
        <w:jc w:val="both"/>
        <w:rPr>
          <w:rFonts w:ascii="Arial" w:hAnsi="Arial" w:cs="Arial"/>
          <w:sz w:val="24"/>
          <w:szCs w:val="24"/>
          <w:lang w:val="en-ZA"/>
        </w:rPr>
      </w:pPr>
      <w:r>
        <w:rPr>
          <w:rFonts w:ascii="Arial" w:hAnsi="Arial" w:cs="Arial"/>
          <w:sz w:val="24"/>
          <w:szCs w:val="24"/>
          <w:lang w:val="en-ZA"/>
        </w:rPr>
        <w:t xml:space="preserve">The participation of Members of the Parliament (MPs) in </w:t>
      </w:r>
      <w:r w:rsidR="007755C1">
        <w:rPr>
          <w:rFonts w:ascii="Arial" w:hAnsi="Arial" w:cs="Arial"/>
          <w:sz w:val="24"/>
          <w:szCs w:val="24"/>
          <w:lang w:val="en-ZA"/>
        </w:rPr>
        <w:t>the MDGs</w:t>
      </w:r>
      <w:r>
        <w:rPr>
          <w:rFonts w:ascii="Arial" w:hAnsi="Arial" w:cs="Arial"/>
          <w:sz w:val="24"/>
          <w:szCs w:val="24"/>
          <w:lang w:val="en-ZA"/>
        </w:rPr>
        <w:t xml:space="preserve"> processes </w:t>
      </w:r>
      <w:r w:rsidR="007963F0">
        <w:rPr>
          <w:rFonts w:ascii="Arial" w:hAnsi="Arial" w:cs="Arial"/>
          <w:sz w:val="24"/>
          <w:szCs w:val="24"/>
          <w:lang w:val="en-ZA"/>
        </w:rPr>
        <w:t>has been</w:t>
      </w:r>
      <w:r>
        <w:rPr>
          <w:rFonts w:ascii="Arial" w:hAnsi="Arial" w:cs="Arial"/>
          <w:sz w:val="24"/>
          <w:szCs w:val="24"/>
          <w:lang w:val="en-ZA"/>
        </w:rPr>
        <w:t xml:space="preserve"> small. In few occasions they were trained by </w:t>
      </w:r>
      <w:r w:rsidR="007755C1">
        <w:rPr>
          <w:rFonts w:ascii="Arial" w:hAnsi="Arial" w:cs="Arial"/>
          <w:sz w:val="24"/>
          <w:szCs w:val="24"/>
          <w:lang w:val="en-ZA"/>
        </w:rPr>
        <w:t xml:space="preserve">the </w:t>
      </w:r>
      <w:r>
        <w:rPr>
          <w:rFonts w:ascii="Arial" w:hAnsi="Arial" w:cs="Arial"/>
          <w:sz w:val="24"/>
          <w:szCs w:val="24"/>
          <w:lang w:val="en-ZA"/>
        </w:rPr>
        <w:t>UN mission in collaboration with the MPD</w:t>
      </w:r>
      <w:r w:rsidR="007755C1">
        <w:rPr>
          <w:rFonts w:ascii="Arial" w:hAnsi="Arial" w:cs="Arial"/>
          <w:sz w:val="24"/>
          <w:szCs w:val="24"/>
          <w:lang w:val="en-ZA"/>
        </w:rPr>
        <w:t xml:space="preserve"> to equip them with knowledge to oversee the implementation of MDGs</w:t>
      </w:r>
      <w:r>
        <w:rPr>
          <w:rFonts w:ascii="Arial" w:hAnsi="Arial" w:cs="Arial"/>
          <w:sz w:val="24"/>
          <w:szCs w:val="24"/>
          <w:lang w:val="en-ZA"/>
        </w:rPr>
        <w:t xml:space="preserve"> </w:t>
      </w:r>
      <w:r w:rsidR="007755C1">
        <w:rPr>
          <w:rFonts w:ascii="Arial" w:hAnsi="Arial" w:cs="Arial"/>
          <w:sz w:val="24"/>
          <w:szCs w:val="24"/>
          <w:lang w:val="en-ZA"/>
        </w:rPr>
        <w:t xml:space="preserve">and </w:t>
      </w:r>
      <w:r w:rsidR="007963F0">
        <w:rPr>
          <w:rFonts w:ascii="Arial" w:hAnsi="Arial" w:cs="Arial"/>
          <w:sz w:val="24"/>
          <w:szCs w:val="24"/>
          <w:lang w:val="en-ZA"/>
        </w:rPr>
        <w:t xml:space="preserve">the </w:t>
      </w:r>
      <w:r w:rsidR="007755C1">
        <w:rPr>
          <w:rFonts w:ascii="Arial" w:hAnsi="Arial" w:cs="Arial"/>
          <w:sz w:val="24"/>
          <w:szCs w:val="24"/>
          <w:lang w:val="en-ZA"/>
        </w:rPr>
        <w:t xml:space="preserve">design of the Post 2015 Agenda. </w:t>
      </w:r>
    </w:p>
    <w:p w:rsidR="00B00078" w:rsidRDefault="008A4782" w:rsidP="00B67563">
      <w:pPr>
        <w:jc w:val="both"/>
        <w:rPr>
          <w:rFonts w:ascii="Arial" w:hAnsi="Arial" w:cs="Arial"/>
          <w:sz w:val="24"/>
          <w:szCs w:val="24"/>
          <w:lang w:val="en-ZA"/>
        </w:rPr>
      </w:pPr>
      <w:r>
        <w:rPr>
          <w:rFonts w:ascii="Arial" w:hAnsi="Arial" w:cs="Arial"/>
          <w:sz w:val="24"/>
          <w:szCs w:val="24"/>
          <w:lang w:val="en-ZA"/>
        </w:rPr>
        <w:lastRenderedPageBreak/>
        <w:t>In addition, the MPs have been actively involved in Aid Effectiveness issues after the Accra High Level Forum. The Parliament Commission on Budget was included in the delegation to the 4</w:t>
      </w:r>
      <w:r w:rsidRPr="008A4782">
        <w:rPr>
          <w:rFonts w:ascii="Arial" w:hAnsi="Arial" w:cs="Arial"/>
          <w:sz w:val="24"/>
          <w:szCs w:val="24"/>
          <w:vertAlign w:val="superscript"/>
          <w:lang w:val="en-ZA"/>
        </w:rPr>
        <w:t>th</w:t>
      </w:r>
      <w:r>
        <w:rPr>
          <w:rFonts w:ascii="Arial" w:hAnsi="Arial" w:cs="Arial"/>
          <w:sz w:val="24"/>
          <w:szCs w:val="24"/>
          <w:lang w:val="en-ZA"/>
        </w:rPr>
        <w:t xml:space="preserve"> High Level Forum in Busan and have been engaging in the follow up activities, including their participation if the formulation of the National Plan on Aid Effectiveness.  </w:t>
      </w:r>
      <w:r w:rsidR="000F22AC">
        <w:rPr>
          <w:rFonts w:ascii="Arial" w:hAnsi="Arial" w:cs="Arial"/>
          <w:sz w:val="24"/>
          <w:szCs w:val="24"/>
          <w:lang w:val="en-ZA"/>
        </w:rPr>
        <w:t xml:space="preserve"> </w:t>
      </w:r>
    </w:p>
    <w:p w:rsidR="009D454A" w:rsidRDefault="009D454A" w:rsidP="005B475D">
      <w:pPr>
        <w:jc w:val="both"/>
        <w:rPr>
          <w:rFonts w:ascii="Arial" w:hAnsi="Arial" w:cs="Arial"/>
          <w:sz w:val="24"/>
          <w:szCs w:val="24"/>
          <w:lang w:val="en-ZA"/>
        </w:rPr>
      </w:pPr>
      <w:r>
        <w:rPr>
          <w:rFonts w:ascii="Arial" w:hAnsi="Arial" w:cs="Arial"/>
          <w:sz w:val="24"/>
          <w:szCs w:val="24"/>
          <w:lang w:val="en-ZA"/>
        </w:rPr>
        <w:t>The UN and UNDP missions in Mozambique gave a multifaceted support to the government for the implementatio</w:t>
      </w:r>
      <w:r w:rsidR="007963F0">
        <w:rPr>
          <w:rFonts w:ascii="Arial" w:hAnsi="Arial" w:cs="Arial"/>
          <w:sz w:val="24"/>
          <w:szCs w:val="24"/>
          <w:lang w:val="en-ZA"/>
        </w:rPr>
        <w:t>n of the MDGs. Starting from 2004/5</w:t>
      </w:r>
      <w:r>
        <w:rPr>
          <w:rFonts w:ascii="Arial" w:hAnsi="Arial" w:cs="Arial"/>
          <w:sz w:val="24"/>
          <w:szCs w:val="24"/>
          <w:lang w:val="en-ZA"/>
        </w:rPr>
        <w:t xml:space="preserve"> the UN </w:t>
      </w:r>
      <w:r w:rsidR="00A43DDE">
        <w:rPr>
          <w:rFonts w:ascii="Arial" w:hAnsi="Arial" w:cs="Arial"/>
          <w:sz w:val="24"/>
          <w:szCs w:val="24"/>
          <w:lang w:val="en-ZA"/>
        </w:rPr>
        <w:t>formed a committee on MDGs for the dissemination of information about MDGs in all provinces as a mean of localizing them and mobilising people for their engagement. Years later</w:t>
      </w:r>
      <w:r w:rsidR="007963F0">
        <w:rPr>
          <w:rFonts w:ascii="Arial" w:hAnsi="Arial" w:cs="Arial"/>
          <w:sz w:val="24"/>
          <w:szCs w:val="24"/>
          <w:lang w:val="en-ZA"/>
        </w:rPr>
        <w:t>,</w:t>
      </w:r>
      <w:r w:rsidR="00A43DDE">
        <w:rPr>
          <w:rFonts w:ascii="Arial" w:hAnsi="Arial" w:cs="Arial"/>
          <w:sz w:val="24"/>
          <w:szCs w:val="24"/>
          <w:lang w:val="en-ZA"/>
        </w:rPr>
        <w:t xml:space="preserve"> Millennium Villages were </w:t>
      </w:r>
      <w:r w:rsidR="00B97AE0">
        <w:rPr>
          <w:rFonts w:ascii="Arial" w:hAnsi="Arial" w:cs="Arial"/>
          <w:sz w:val="24"/>
          <w:szCs w:val="24"/>
          <w:lang w:val="en-ZA"/>
        </w:rPr>
        <w:t>implemented in some provinces to showcase the advantages of implementing MDGs in a comprehensive way.</w:t>
      </w:r>
    </w:p>
    <w:p w:rsidR="008A4782" w:rsidRPr="008A4782" w:rsidRDefault="008A4782" w:rsidP="005B475D">
      <w:pPr>
        <w:jc w:val="both"/>
        <w:rPr>
          <w:rFonts w:ascii="Arial" w:hAnsi="Arial" w:cs="Arial"/>
          <w:sz w:val="24"/>
          <w:szCs w:val="24"/>
          <w:lang w:val="en-ZA"/>
        </w:rPr>
      </w:pPr>
      <w:r w:rsidRPr="008A4782">
        <w:rPr>
          <w:rFonts w:ascii="Arial" w:hAnsi="Arial" w:cs="Arial"/>
          <w:sz w:val="24"/>
          <w:szCs w:val="24"/>
          <w:lang w:val="en-ZA"/>
        </w:rPr>
        <w:t xml:space="preserve">Therefore, </w:t>
      </w:r>
      <w:r w:rsidR="007E63A0">
        <w:rPr>
          <w:rFonts w:ascii="Arial" w:hAnsi="Arial" w:cs="Arial"/>
          <w:sz w:val="24"/>
          <w:szCs w:val="24"/>
          <w:lang w:val="en-ZA"/>
        </w:rPr>
        <w:t>to dif</w:t>
      </w:r>
      <w:r w:rsidR="007963F0">
        <w:rPr>
          <w:rFonts w:ascii="Arial" w:hAnsi="Arial" w:cs="Arial"/>
          <w:sz w:val="24"/>
          <w:szCs w:val="24"/>
          <w:lang w:val="en-ZA"/>
        </w:rPr>
        <w:t>fering degrees, all development</w:t>
      </w:r>
      <w:r w:rsidR="007E63A0">
        <w:rPr>
          <w:rFonts w:ascii="Arial" w:hAnsi="Arial" w:cs="Arial"/>
          <w:sz w:val="24"/>
          <w:szCs w:val="24"/>
          <w:lang w:val="en-ZA"/>
        </w:rPr>
        <w:t xml:space="preserve"> </w:t>
      </w:r>
      <w:r w:rsidR="007963F0">
        <w:rPr>
          <w:rFonts w:ascii="Arial" w:hAnsi="Arial" w:cs="Arial"/>
          <w:sz w:val="24"/>
          <w:szCs w:val="24"/>
          <w:lang w:val="en-ZA"/>
        </w:rPr>
        <w:t xml:space="preserve">actors </w:t>
      </w:r>
      <w:r w:rsidR="007E63A0">
        <w:rPr>
          <w:rFonts w:ascii="Arial" w:hAnsi="Arial" w:cs="Arial"/>
          <w:sz w:val="24"/>
          <w:szCs w:val="24"/>
          <w:lang w:val="en-ZA"/>
        </w:rPr>
        <w:t>have responsibilities for the achievements of the MDGs.</w:t>
      </w:r>
    </w:p>
    <w:p w:rsidR="008A4782" w:rsidRDefault="008A4782" w:rsidP="005B475D">
      <w:pPr>
        <w:jc w:val="both"/>
        <w:rPr>
          <w:rFonts w:ascii="Arial" w:hAnsi="Arial" w:cs="Arial"/>
          <w:b/>
          <w:sz w:val="24"/>
          <w:szCs w:val="24"/>
          <w:lang w:val="en-ZA"/>
        </w:rPr>
      </w:pPr>
    </w:p>
    <w:p w:rsidR="004C38C9" w:rsidRDefault="00826F50" w:rsidP="005B475D">
      <w:pPr>
        <w:jc w:val="both"/>
        <w:rPr>
          <w:rFonts w:ascii="Arial" w:hAnsi="Arial" w:cs="Arial"/>
          <w:b/>
          <w:sz w:val="24"/>
          <w:szCs w:val="24"/>
          <w:lang w:val="en-ZA"/>
        </w:rPr>
      </w:pPr>
      <w:r>
        <w:rPr>
          <w:rFonts w:ascii="Arial" w:hAnsi="Arial" w:cs="Arial"/>
          <w:b/>
          <w:sz w:val="24"/>
          <w:szCs w:val="24"/>
          <w:lang w:val="en-ZA"/>
        </w:rPr>
        <w:t>4</w:t>
      </w:r>
      <w:r w:rsidR="0022413A" w:rsidRPr="00393903">
        <w:rPr>
          <w:rFonts w:ascii="Arial" w:hAnsi="Arial" w:cs="Arial"/>
          <w:b/>
          <w:sz w:val="24"/>
          <w:szCs w:val="24"/>
          <w:lang w:val="en-ZA"/>
        </w:rPr>
        <w:t xml:space="preserve">. </w:t>
      </w:r>
      <w:r w:rsidR="00C53AB8">
        <w:rPr>
          <w:rFonts w:ascii="Arial" w:hAnsi="Arial" w:cs="Arial"/>
          <w:b/>
          <w:sz w:val="24"/>
          <w:szCs w:val="24"/>
          <w:lang w:val="en-ZA"/>
        </w:rPr>
        <w:t xml:space="preserve">Planning and Costing </w:t>
      </w:r>
      <w:r w:rsidR="00393903" w:rsidRPr="00393903">
        <w:rPr>
          <w:rFonts w:ascii="Arial" w:hAnsi="Arial" w:cs="Arial"/>
          <w:b/>
          <w:sz w:val="24"/>
          <w:szCs w:val="24"/>
          <w:lang w:val="en-ZA"/>
        </w:rPr>
        <w:t>MDGs</w:t>
      </w:r>
    </w:p>
    <w:p w:rsidR="004D477A" w:rsidRDefault="00ED6A4E" w:rsidP="004D477A">
      <w:pPr>
        <w:jc w:val="both"/>
        <w:rPr>
          <w:rFonts w:ascii="Arial" w:hAnsi="Arial" w:cs="Arial"/>
          <w:b/>
          <w:sz w:val="24"/>
          <w:szCs w:val="24"/>
        </w:rPr>
      </w:pPr>
      <w:r>
        <w:rPr>
          <w:rFonts w:ascii="Arial" w:hAnsi="Arial" w:cs="Arial"/>
          <w:b/>
          <w:sz w:val="24"/>
          <w:szCs w:val="24"/>
        </w:rPr>
        <w:t>4</w:t>
      </w:r>
      <w:r w:rsidR="006D4234">
        <w:rPr>
          <w:rFonts w:ascii="Arial" w:hAnsi="Arial" w:cs="Arial"/>
          <w:b/>
          <w:sz w:val="24"/>
          <w:szCs w:val="24"/>
        </w:rPr>
        <w:t xml:space="preserve">.1. </w:t>
      </w:r>
      <w:r w:rsidR="004D477A">
        <w:rPr>
          <w:rFonts w:ascii="Arial" w:hAnsi="Arial" w:cs="Arial"/>
          <w:b/>
          <w:sz w:val="24"/>
          <w:szCs w:val="24"/>
        </w:rPr>
        <w:t>PARPA II</w:t>
      </w:r>
    </w:p>
    <w:p w:rsidR="00D75C2C" w:rsidRDefault="004C38C9" w:rsidP="005B475D">
      <w:pPr>
        <w:jc w:val="both"/>
        <w:rPr>
          <w:rFonts w:ascii="Arial" w:hAnsi="Arial" w:cs="Arial"/>
          <w:sz w:val="24"/>
          <w:szCs w:val="24"/>
        </w:rPr>
      </w:pPr>
      <w:r>
        <w:rPr>
          <w:rFonts w:ascii="Arial" w:hAnsi="Arial" w:cs="Arial"/>
          <w:sz w:val="24"/>
          <w:szCs w:val="24"/>
        </w:rPr>
        <w:t>Planning process for MDGs was intertwined in the planning of the Government Five Year Plan,</w:t>
      </w:r>
      <w:r w:rsidR="00713761">
        <w:rPr>
          <w:rFonts w:ascii="Arial" w:hAnsi="Arial" w:cs="Arial"/>
          <w:sz w:val="24"/>
          <w:szCs w:val="24"/>
        </w:rPr>
        <w:t xml:space="preserve"> PARPA II and sectoral program</w:t>
      </w:r>
      <w:r>
        <w:rPr>
          <w:rFonts w:ascii="Arial" w:hAnsi="Arial" w:cs="Arial"/>
          <w:sz w:val="24"/>
          <w:szCs w:val="24"/>
        </w:rPr>
        <w:t xml:space="preserve">s. Cost estimates for PARPA II were </w:t>
      </w:r>
      <w:r w:rsidR="00236BF5">
        <w:rPr>
          <w:rFonts w:ascii="Arial" w:hAnsi="Arial" w:cs="Arial"/>
          <w:sz w:val="24"/>
          <w:szCs w:val="24"/>
        </w:rPr>
        <w:t>done through the Medium Term Expenditure Framework</w:t>
      </w:r>
      <w:r w:rsidR="00F00E94">
        <w:rPr>
          <w:rFonts w:ascii="Arial" w:hAnsi="Arial" w:cs="Arial"/>
          <w:sz w:val="24"/>
          <w:szCs w:val="24"/>
        </w:rPr>
        <w:t xml:space="preserve"> (MTEF)</w:t>
      </w:r>
      <w:r w:rsidR="00236BF5">
        <w:rPr>
          <w:rFonts w:ascii="Arial" w:hAnsi="Arial" w:cs="Arial"/>
          <w:sz w:val="24"/>
          <w:szCs w:val="24"/>
        </w:rPr>
        <w:t>, with its materialization by annual plans and budget</w:t>
      </w:r>
      <w:r w:rsidR="00713761">
        <w:rPr>
          <w:rFonts w:ascii="Arial" w:hAnsi="Arial" w:cs="Arial"/>
          <w:sz w:val="24"/>
          <w:szCs w:val="24"/>
        </w:rPr>
        <w:t>s</w:t>
      </w:r>
      <w:r w:rsidR="00236BF5">
        <w:rPr>
          <w:rFonts w:ascii="Arial" w:hAnsi="Arial" w:cs="Arial"/>
          <w:sz w:val="24"/>
          <w:szCs w:val="24"/>
        </w:rPr>
        <w:t>.</w:t>
      </w:r>
      <w:r w:rsidR="00D75C2C">
        <w:rPr>
          <w:rFonts w:ascii="Arial" w:hAnsi="Arial" w:cs="Arial"/>
          <w:sz w:val="24"/>
          <w:szCs w:val="24"/>
        </w:rPr>
        <w:t xml:space="preserve"> </w:t>
      </w:r>
      <w:r w:rsidR="00236BF5">
        <w:rPr>
          <w:rFonts w:ascii="Arial" w:hAnsi="Arial" w:cs="Arial"/>
          <w:sz w:val="24"/>
          <w:szCs w:val="24"/>
        </w:rPr>
        <w:t xml:space="preserve">Thus, procedurally the planning process of MDGs </w:t>
      </w:r>
      <w:r w:rsidR="00005602">
        <w:rPr>
          <w:rFonts w:ascii="Arial" w:hAnsi="Arial" w:cs="Arial"/>
          <w:sz w:val="24"/>
          <w:szCs w:val="24"/>
        </w:rPr>
        <w:t xml:space="preserve">as embodied in PARPA, </w:t>
      </w:r>
      <w:r w:rsidR="00236BF5">
        <w:rPr>
          <w:rFonts w:ascii="Arial" w:hAnsi="Arial" w:cs="Arial"/>
          <w:sz w:val="24"/>
          <w:szCs w:val="24"/>
        </w:rPr>
        <w:t xml:space="preserve">follows the figure below: </w:t>
      </w:r>
      <w:r>
        <w:rPr>
          <w:rFonts w:ascii="Arial" w:hAnsi="Arial" w:cs="Arial"/>
          <w:sz w:val="24"/>
          <w:szCs w:val="24"/>
        </w:rPr>
        <w:t xml:space="preserve"> </w:t>
      </w:r>
    </w:p>
    <w:p w:rsidR="00ED6A4E" w:rsidRDefault="007137F7" w:rsidP="005B475D">
      <w:pPr>
        <w:jc w:val="both"/>
        <w:rPr>
          <w:rFonts w:ascii="Arial" w:hAnsi="Arial" w:cs="Arial"/>
          <w:b/>
          <w:sz w:val="24"/>
          <w:szCs w:val="24"/>
        </w:rPr>
      </w:pPr>
      <w:r w:rsidRPr="007137F7">
        <w:rPr>
          <w:rFonts w:ascii="Arial" w:hAnsi="Arial" w:cs="Arial"/>
          <w:b/>
          <w:noProof/>
          <w:sz w:val="24"/>
          <w:szCs w:val="24"/>
          <w:lang w:val="en-ZA" w:eastAsia="en-Z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2pt;margin-top:40.5pt;width:540.8pt;height:402.45pt;z-index:251659264">
            <v:imagedata r:id="rId9" o:title=""/>
            <w10:wrap type="topAndBottom"/>
          </v:shape>
          <o:OLEObject Type="Embed" ProgID="PowerPoint.Slide.8" ShapeID="_x0000_s1027" DrawAspect="Content" ObjectID="_1472634025" r:id="rId10"/>
        </w:pict>
      </w:r>
      <w:r w:rsidR="009B7BFE" w:rsidRPr="009B7BFE">
        <w:rPr>
          <w:rFonts w:ascii="Arial" w:hAnsi="Arial" w:cs="Arial"/>
          <w:b/>
          <w:sz w:val="24"/>
          <w:szCs w:val="24"/>
        </w:rPr>
        <w:t xml:space="preserve"> </w:t>
      </w:r>
    </w:p>
    <w:p w:rsidR="001751FB" w:rsidRDefault="001751FB" w:rsidP="005B475D">
      <w:pPr>
        <w:jc w:val="both"/>
        <w:rPr>
          <w:rFonts w:ascii="Arial" w:hAnsi="Arial" w:cs="Arial"/>
          <w:sz w:val="24"/>
          <w:szCs w:val="24"/>
        </w:rPr>
      </w:pPr>
      <w:r>
        <w:rPr>
          <w:rFonts w:ascii="Arial" w:hAnsi="Arial" w:cs="Arial"/>
          <w:sz w:val="24"/>
          <w:szCs w:val="24"/>
        </w:rPr>
        <w:t>Source: Ministry of Planning and Development</w:t>
      </w:r>
    </w:p>
    <w:p w:rsidR="00ED6A4E" w:rsidRDefault="00ED6A4E" w:rsidP="005B475D">
      <w:pPr>
        <w:jc w:val="both"/>
        <w:rPr>
          <w:rFonts w:ascii="Arial" w:hAnsi="Arial" w:cs="Arial"/>
          <w:sz w:val="24"/>
          <w:szCs w:val="24"/>
        </w:rPr>
      </w:pPr>
    </w:p>
    <w:p w:rsidR="001751FB" w:rsidRDefault="006E7242" w:rsidP="005B475D">
      <w:pPr>
        <w:jc w:val="both"/>
        <w:rPr>
          <w:rFonts w:ascii="Arial" w:hAnsi="Arial" w:cs="Arial"/>
          <w:sz w:val="24"/>
          <w:szCs w:val="24"/>
        </w:rPr>
      </w:pPr>
      <w:r>
        <w:rPr>
          <w:rFonts w:ascii="Arial" w:hAnsi="Arial" w:cs="Arial"/>
          <w:sz w:val="24"/>
          <w:szCs w:val="24"/>
        </w:rPr>
        <w:t xml:space="preserve">The </w:t>
      </w:r>
      <w:r w:rsidR="007B6FF7">
        <w:rPr>
          <w:rFonts w:ascii="Arial" w:hAnsi="Arial" w:cs="Arial"/>
          <w:sz w:val="24"/>
          <w:szCs w:val="24"/>
        </w:rPr>
        <w:t>figure above shows the li</w:t>
      </w:r>
      <w:r w:rsidR="00ED6A4E">
        <w:rPr>
          <w:rFonts w:ascii="Arial" w:hAnsi="Arial" w:cs="Arial"/>
          <w:sz w:val="24"/>
          <w:szCs w:val="24"/>
        </w:rPr>
        <w:t>nks between medium term programs</w:t>
      </w:r>
      <w:r w:rsidR="007B6FF7">
        <w:rPr>
          <w:rFonts w:ascii="Arial" w:hAnsi="Arial" w:cs="Arial"/>
          <w:sz w:val="24"/>
          <w:szCs w:val="24"/>
        </w:rPr>
        <w:t xml:space="preserve"> and annual programs and budget. Based on PARPA objectives and sectoral plans, the government builds the MTEF which sets macroeconomic indicators </w:t>
      </w:r>
      <w:r w:rsidR="00336F5A">
        <w:rPr>
          <w:rFonts w:ascii="Arial" w:hAnsi="Arial" w:cs="Arial"/>
          <w:sz w:val="24"/>
          <w:szCs w:val="24"/>
        </w:rPr>
        <w:t>to be observed in the formulation of the annual plan and budget. It is at this stage where upper limits on spending are set to co</w:t>
      </w:r>
      <w:r w:rsidR="007963F0">
        <w:rPr>
          <w:rFonts w:ascii="Arial" w:hAnsi="Arial" w:cs="Arial"/>
          <w:sz w:val="24"/>
          <w:szCs w:val="24"/>
        </w:rPr>
        <w:t>mply with fiscal space requirement</w:t>
      </w:r>
      <w:r w:rsidR="00336F5A">
        <w:rPr>
          <w:rFonts w:ascii="Arial" w:hAnsi="Arial" w:cs="Arial"/>
          <w:sz w:val="24"/>
          <w:szCs w:val="24"/>
        </w:rPr>
        <w:t>s and avoid high inflation rates.</w:t>
      </w:r>
    </w:p>
    <w:p w:rsidR="005B475D" w:rsidRPr="005B475D" w:rsidRDefault="005B475D" w:rsidP="005B475D">
      <w:pPr>
        <w:jc w:val="both"/>
        <w:rPr>
          <w:rFonts w:ascii="Arial" w:hAnsi="Arial" w:cs="Arial"/>
          <w:sz w:val="24"/>
          <w:szCs w:val="24"/>
        </w:rPr>
      </w:pPr>
      <w:r w:rsidRPr="005B475D">
        <w:rPr>
          <w:rFonts w:ascii="Arial" w:hAnsi="Arial" w:cs="Arial"/>
          <w:sz w:val="24"/>
          <w:szCs w:val="24"/>
        </w:rPr>
        <w:t xml:space="preserve">UNDP Mozambique </w:t>
      </w:r>
      <w:r w:rsidR="00BA179F">
        <w:rPr>
          <w:rFonts w:ascii="Arial" w:hAnsi="Arial" w:cs="Arial"/>
          <w:sz w:val="24"/>
          <w:szCs w:val="24"/>
        </w:rPr>
        <w:t>supported th</w:t>
      </w:r>
      <w:r w:rsidR="00AB6FFA">
        <w:rPr>
          <w:rFonts w:ascii="Arial" w:hAnsi="Arial" w:cs="Arial"/>
          <w:sz w:val="24"/>
          <w:szCs w:val="24"/>
        </w:rPr>
        <w:t xml:space="preserve">e </w:t>
      </w:r>
      <w:r w:rsidR="00BA179F">
        <w:rPr>
          <w:rFonts w:ascii="Arial" w:hAnsi="Arial" w:cs="Arial"/>
          <w:sz w:val="24"/>
          <w:szCs w:val="24"/>
        </w:rPr>
        <w:t xml:space="preserve">Mozambican </w:t>
      </w:r>
      <w:r w:rsidR="00AB6FFA">
        <w:rPr>
          <w:rFonts w:ascii="Arial" w:hAnsi="Arial" w:cs="Arial"/>
          <w:sz w:val="24"/>
          <w:szCs w:val="24"/>
        </w:rPr>
        <w:t xml:space="preserve">government </w:t>
      </w:r>
      <w:r w:rsidR="00BA179F">
        <w:rPr>
          <w:rFonts w:ascii="Arial" w:hAnsi="Arial" w:cs="Arial"/>
          <w:sz w:val="24"/>
          <w:szCs w:val="24"/>
        </w:rPr>
        <w:t>through</w:t>
      </w:r>
      <w:r w:rsidRPr="005B475D">
        <w:rPr>
          <w:rFonts w:ascii="Arial" w:hAnsi="Arial" w:cs="Arial"/>
          <w:sz w:val="24"/>
          <w:szCs w:val="24"/>
        </w:rPr>
        <w:t xml:space="preserve"> training of government and other experts both at home and abroad on MDG</w:t>
      </w:r>
      <w:r w:rsidR="00ED6A4E">
        <w:rPr>
          <w:rFonts w:ascii="Arial" w:hAnsi="Arial" w:cs="Arial"/>
          <w:sz w:val="24"/>
          <w:szCs w:val="24"/>
        </w:rPr>
        <w:t>s</w:t>
      </w:r>
      <w:r w:rsidRPr="005B475D">
        <w:rPr>
          <w:rFonts w:ascii="Arial" w:hAnsi="Arial" w:cs="Arial"/>
          <w:sz w:val="24"/>
          <w:szCs w:val="24"/>
        </w:rPr>
        <w:t xml:space="preserve"> needs assessment and costing. As a continuation of the effort to capacitate sectors on MDG</w:t>
      </w:r>
      <w:r w:rsidR="00BA179F">
        <w:rPr>
          <w:rFonts w:ascii="Arial" w:hAnsi="Arial" w:cs="Arial"/>
          <w:sz w:val="24"/>
          <w:szCs w:val="24"/>
        </w:rPr>
        <w:t>s</w:t>
      </w:r>
      <w:r w:rsidRPr="005B475D">
        <w:rPr>
          <w:rFonts w:ascii="Arial" w:hAnsi="Arial" w:cs="Arial"/>
          <w:sz w:val="24"/>
          <w:szCs w:val="24"/>
        </w:rPr>
        <w:t xml:space="preserve"> interventions </w:t>
      </w:r>
      <w:r w:rsidR="00343D5C">
        <w:rPr>
          <w:rFonts w:ascii="Arial" w:hAnsi="Arial" w:cs="Arial"/>
          <w:sz w:val="24"/>
          <w:szCs w:val="24"/>
        </w:rPr>
        <w:t xml:space="preserve">and costing through UN models, the </w:t>
      </w:r>
      <w:r w:rsidR="00AB6FFA">
        <w:rPr>
          <w:rFonts w:ascii="Arial" w:hAnsi="Arial" w:cs="Arial"/>
          <w:sz w:val="24"/>
          <w:szCs w:val="24"/>
        </w:rPr>
        <w:t>UN and UNDP in particular have</w:t>
      </w:r>
      <w:r w:rsidR="00713761">
        <w:rPr>
          <w:rFonts w:ascii="Arial" w:hAnsi="Arial" w:cs="Arial"/>
          <w:sz w:val="24"/>
          <w:szCs w:val="24"/>
        </w:rPr>
        <w:t xml:space="preserve"> supported </w:t>
      </w:r>
      <w:r w:rsidR="00D75C2C">
        <w:rPr>
          <w:rFonts w:ascii="Arial" w:hAnsi="Arial" w:cs="Arial"/>
          <w:sz w:val="24"/>
          <w:szCs w:val="24"/>
        </w:rPr>
        <w:t xml:space="preserve">the </w:t>
      </w:r>
      <w:r w:rsidR="00713761">
        <w:rPr>
          <w:rFonts w:ascii="Arial" w:hAnsi="Arial" w:cs="Arial"/>
          <w:sz w:val="24"/>
          <w:szCs w:val="24"/>
        </w:rPr>
        <w:t>Ministry of Planning and Development</w:t>
      </w:r>
      <w:r w:rsidRPr="005B475D">
        <w:rPr>
          <w:rFonts w:ascii="Arial" w:hAnsi="Arial" w:cs="Arial"/>
          <w:sz w:val="24"/>
          <w:szCs w:val="24"/>
        </w:rPr>
        <w:t xml:space="preserve"> including</w:t>
      </w:r>
      <w:r w:rsidR="00D75C2C">
        <w:rPr>
          <w:rFonts w:ascii="Arial" w:hAnsi="Arial" w:cs="Arial"/>
          <w:sz w:val="24"/>
          <w:szCs w:val="24"/>
        </w:rPr>
        <w:t>,</w:t>
      </w:r>
      <w:r w:rsidRPr="005B475D">
        <w:rPr>
          <w:rFonts w:ascii="Arial" w:hAnsi="Arial" w:cs="Arial"/>
          <w:sz w:val="24"/>
          <w:szCs w:val="24"/>
        </w:rPr>
        <w:t xml:space="preserve"> beefing up its capacity to conduct the MDGs Needs Assessment and Costing. Since then</w:t>
      </w:r>
      <w:r w:rsidR="002C72EA">
        <w:rPr>
          <w:rFonts w:ascii="Arial" w:hAnsi="Arial" w:cs="Arial"/>
          <w:sz w:val="24"/>
          <w:szCs w:val="24"/>
        </w:rPr>
        <w:t>,</w:t>
      </w:r>
      <w:r w:rsidRPr="005B475D">
        <w:rPr>
          <w:rFonts w:ascii="Arial" w:hAnsi="Arial" w:cs="Arial"/>
          <w:sz w:val="24"/>
          <w:szCs w:val="24"/>
        </w:rPr>
        <w:t xml:space="preserve"> a </w:t>
      </w:r>
      <w:r w:rsidR="00341BCC">
        <w:rPr>
          <w:rFonts w:ascii="Arial" w:hAnsi="Arial" w:cs="Arial"/>
          <w:sz w:val="24"/>
          <w:szCs w:val="24"/>
        </w:rPr>
        <w:lastRenderedPageBreak/>
        <w:t>substantive effort has been made</w:t>
      </w:r>
      <w:r w:rsidRPr="005B475D">
        <w:rPr>
          <w:rFonts w:ascii="Arial" w:hAnsi="Arial" w:cs="Arial"/>
          <w:sz w:val="24"/>
          <w:szCs w:val="24"/>
        </w:rPr>
        <w:t xml:space="preserve"> to get sectors involved in the MDG Needs Assessment and Costing. </w:t>
      </w:r>
    </w:p>
    <w:p w:rsidR="00A14FB3" w:rsidRDefault="005B475D" w:rsidP="005B475D">
      <w:pPr>
        <w:jc w:val="both"/>
        <w:rPr>
          <w:rFonts w:ascii="Arial" w:hAnsi="Arial" w:cs="Arial"/>
          <w:sz w:val="24"/>
          <w:szCs w:val="24"/>
        </w:rPr>
      </w:pPr>
      <w:r w:rsidRPr="005B475D">
        <w:rPr>
          <w:rFonts w:ascii="Arial" w:hAnsi="Arial" w:cs="Arial"/>
          <w:sz w:val="24"/>
          <w:szCs w:val="24"/>
        </w:rPr>
        <w:t>In Mozambique, there have been partial attempts at costing. Some sectors have done needs assessments and costing (rural water), while others have coste</w:t>
      </w:r>
      <w:r w:rsidR="00774040">
        <w:rPr>
          <w:rFonts w:ascii="Arial" w:hAnsi="Arial" w:cs="Arial"/>
          <w:sz w:val="24"/>
          <w:szCs w:val="24"/>
        </w:rPr>
        <w:t>d sector plans aligned with MDG</w:t>
      </w:r>
      <w:r w:rsidR="008B5566">
        <w:rPr>
          <w:rFonts w:ascii="Arial" w:hAnsi="Arial" w:cs="Arial"/>
          <w:sz w:val="24"/>
          <w:szCs w:val="24"/>
        </w:rPr>
        <w:t>s</w:t>
      </w:r>
      <w:r w:rsidRPr="005B475D">
        <w:rPr>
          <w:rFonts w:ascii="Arial" w:hAnsi="Arial" w:cs="Arial"/>
          <w:sz w:val="24"/>
          <w:szCs w:val="24"/>
        </w:rPr>
        <w:t xml:space="preserve"> (education). Sector plans, when existing, are the entry poin</w:t>
      </w:r>
      <w:r w:rsidR="00AB6FFA">
        <w:rPr>
          <w:rFonts w:ascii="Arial" w:hAnsi="Arial" w:cs="Arial"/>
          <w:sz w:val="24"/>
          <w:szCs w:val="24"/>
        </w:rPr>
        <w:t>t</w:t>
      </w:r>
      <w:r w:rsidR="002C72EA">
        <w:rPr>
          <w:rFonts w:ascii="Arial" w:hAnsi="Arial" w:cs="Arial"/>
          <w:sz w:val="24"/>
          <w:szCs w:val="24"/>
        </w:rPr>
        <w:t>s</w:t>
      </w:r>
      <w:r w:rsidR="00AB6FFA">
        <w:rPr>
          <w:rFonts w:ascii="Arial" w:hAnsi="Arial" w:cs="Arial"/>
          <w:sz w:val="24"/>
          <w:szCs w:val="24"/>
        </w:rPr>
        <w:t xml:space="preserve"> for the MDGs needs assessment and costing using per unit costs</w:t>
      </w:r>
      <w:r w:rsidR="002C72EA">
        <w:rPr>
          <w:rFonts w:ascii="Arial" w:hAnsi="Arial" w:cs="Arial"/>
          <w:sz w:val="24"/>
          <w:szCs w:val="24"/>
        </w:rPr>
        <w:t xml:space="preserve"> (PARPA II)</w:t>
      </w:r>
      <w:r w:rsidR="00AB6FFA">
        <w:rPr>
          <w:rFonts w:ascii="Arial" w:hAnsi="Arial" w:cs="Arial"/>
          <w:sz w:val="24"/>
          <w:szCs w:val="24"/>
        </w:rPr>
        <w:t>.</w:t>
      </w:r>
      <w:r w:rsidR="00774040">
        <w:rPr>
          <w:rFonts w:ascii="Arial" w:hAnsi="Arial" w:cs="Arial"/>
          <w:sz w:val="24"/>
          <w:szCs w:val="24"/>
        </w:rPr>
        <w:t xml:space="preserve"> </w:t>
      </w:r>
    </w:p>
    <w:p w:rsidR="005B475D" w:rsidRPr="005B475D" w:rsidRDefault="00774040" w:rsidP="005B475D">
      <w:pPr>
        <w:jc w:val="both"/>
        <w:rPr>
          <w:rFonts w:ascii="Arial" w:hAnsi="Arial" w:cs="Arial"/>
          <w:sz w:val="24"/>
          <w:szCs w:val="24"/>
        </w:rPr>
      </w:pPr>
      <w:r>
        <w:rPr>
          <w:rFonts w:ascii="Arial" w:hAnsi="Arial" w:cs="Arial"/>
          <w:sz w:val="24"/>
          <w:szCs w:val="24"/>
        </w:rPr>
        <w:t xml:space="preserve">The country has </w:t>
      </w:r>
      <w:r w:rsidR="00713761">
        <w:rPr>
          <w:rFonts w:ascii="Arial" w:hAnsi="Arial" w:cs="Arial"/>
          <w:sz w:val="24"/>
          <w:szCs w:val="24"/>
        </w:rPr>
        <w:t xml:space="preserve">some </w:t>
      </w:r>
      <w:r>
        <w:rPr>
          <w:rFonts w:ascii="Arial" w:hAnsi="Arial" w:cs="Arial"/>
          <w:sz w:val="24"/>
          <w:szCs w:val="24"/>
        </w:rPr>
        <w:t>sector strategies that are directly linked to MDG</w:t>
      </w:r>
      <w:r w:rsidR="00A14FB3">
        <w:rPr>
          <w:rFonts w:ascii="Arial" w:hAnsi="Arial" w:cs="Arial"/>
          <w:sz w:val="24"/>
          <w:szCs w:val="24"/>
        </w:rPr>
        <w:t>s</w:t>
      </w:r>
      <w:r>
        <w:rPr>
          <w:rFonts w:ascii="Arial" w:hAnsi="Arial" w:cs="Arial"/>
          <w:sz w:val="24"/>
          <w:szCs w:val="24"/>
        </w:rPr>
        <w:t xml:space="preserve"> areas such as FARE for the education sector, PROSAUDE for health sector, PROAGRI for agriculture sector, ASAS for water sector, PRISE for roads and also programs for HIV, Water and Sanitation and Social Affairs. All these strategies and programs are supported b</w:t>
      </w:r>
      <w:r w:rsidR="00A14FB3">
        <w:rPr>
          <w:rFonts w:ascii="Arial" w:hAnsi="Arial" w:cs="Arial"/>
          <w:sz w:val="24"/>
          <w:szCs w:val="24"/>
        </w:rPr>
        <w:t>y development partners through P</w:t>
      </w:r>
      <w:r>
        <w:rPr>
          <w:rFonts w:ascii="Arial" w:hAnsi="Arial" w:cs="Arial"/>
          <w:sz w:val="24"/>
          <w:szCs w:val="24"/>
        </w:rPr>
        <w:t xml:space="preserve">roject </w:t>
      </w:r>
      <w:r w:rsidR="00A14FB3">
        <w:rPr>
          <w:rFonts w:ascii="Arial" w:hAnsi="Arial" w:cs="Arial"/>
          <w:sz w:val="24"/>
          <w:szCs w:val="24"/>
        </w:rPr>
        <w:t>funds and Sector</w:t>
      </w:r>
      <w:r>
        <w:rPr>
          <w:rFonts w:ascii="Arial" w:hAnsi="Arial" w:cs="Arial"/>
          <w:sz w:val="24"/>
          <w:szCs w:val="24"/>
        </w:rPr>
        <w:t xml:space="preserve"> funds.</w:t>
      </w:r>
    </w:p>
    <w:p w:rsidR="00AB6FFA" w:rsidRDefault="005B475D" w:rsidP="005B475D">
      <w:pPr>
        <w:jc w:val="both"/>
        <w:rPr>
          <w:rFonts w:ascii="Arial" w:hAnsi="Arial" w:cs="Arial"/>
          <w:sz w:val="24"/>
          <w:szCs w:val="24"/>
        </w:rPr>
      </w:pPr>
      <w:r w:rsidRPr="005B475D">
        <w:rPr>
          <w:rFonts w:ascii="Arial" w:hAnsi="Arial" w:cs="Arial"/>
          <w:sz w:val="24"/>
          <w:szCs w:val="24"/>
        </w:rPr>
        <w:t xml:space="preserve">Regarding the national policy framework and economic governance, the MTEF process </w:t>
      </w:r>
      <w:r w:rsidR="00AB6FFA">
        <w:rPr>
          <w:rFonts w:ascii="Arial" w:hAnsi="Arial" w:cs="Arial"/>
          <w:sz w:val="24"/>
          <w:szCs w:val="24"/>
        </w:rPr>
        <w:t xml:space="preserve">has been </w:t>
      </w:r>
      <w:r w:rsidRPr="005B475D">
        <w:rPr>
          <w:rFonts w:ascii="Arial" w:hAnsi="Arial" w:cs="Arial"/>
          <w:sz w:val="24"/>
          <w:szCs w:val="24"/>
        </w:rPr>
        <w:t>link</w:t>
      </w:r>
      <w:r w:rsidR="00AB6FFA">
        <w:rPr>
          <w:rFonts w:ascii="Arial" w:hAnsi="Arial" w:cs="Arial"/>
          <w:sz w:val="24"/>
          <w:szCs w:val="24"/>
        </w:rPr>
        <w:t>ed to</w:t>
      </w:r>
      <w:r w:rsidRPr="005B475D">
        <w:rPr>
          <w:rFonts w:ascii="Arial" w:hAnsi="Arial" w:cs="Arial"/>
          <w:sz w:val="24"/>
          <w:szCs w:val="24"/>
        </w:rPr>
        <w:t xml:space="preserve"> MDG</w:t>
      </w:r>
      <w:r w:rsidR="00A14FB3">
        <w:rPr>
          <w:rFonts w:ascii="Arial" w:hAnsi="Arial" w:cs="Arial"/>
          <w:sz w:val="24"/>
          <w:szCs w:val="24"/>
        </w:rPr>
        <w:t>s</w:t>
      </w:r>
      <w:r w:rsidRPr="005B475D">
        <w:rPr>
          <w:rFonts w:ascii="Arial" w:hAnsi="Arial" w:cs="Arial"/>
          <w:sz w:val="24"/>
          <w:szCs w:val="24"/>
        </w:rPr>
        <w:t xml:space="preserve"> interventions and associated costs to specific allocations in the national budget. </w:t>
      </w:r>
      <w:r w:rsidR="00AB6FFA">
        <w:rPr>
          <w:rFonts w:ascii="Arial" w:hAnsi="Arial" w:cs="Arial"/>
          <w:sz w:val="24"/>
          <w:szCs w:val="24"/>
        </w:rPr>
        <w:t>There has been an attempt t</w:t>
      </w:r>
      <w:r w:rsidRPr="005B475D">
        <w:rPr>
          <w:rFonts w:ascii="Arial" w:hAnsi="Arial" w:cs="Arial"/>
          <w:sz w:val="24"/>
          <w:szCs w:val="24"/>
        </w:rPr>
        <w:t>o introduce MDGs expenditure projections derived from the MDGs Needs Assessment and Costing</w:t>
      </w:r>
      <w:r w:rsidR="00AB6FFA">
        <w:rPr>
          <w:rFonts w:ascii="Arial" w:hAnsi="Arial" w:cs="Arial"/>
          <w:sz w:val="24"/>
          <w:szCs w:val="24"/>
        </w:rPr>
        <w:t xml:space="preserve"> </w:t>
      </w:r>
      <w:r w:rsidRPr="005B475D">
        <w:rPr>
          <w:rFonts w:ascii="Arial" w:hAnsi="Arial" w:cs="Arial"/>
          <w:sz w:val="24"/>
          <w:szCs w:val="24"/>
        </w:rPr>
        <w:t>(NAC) and the MDG</w:t>
      </w:r>
      <w:r w:rsidR="00A14FB3">
        <w:rPr>
          <w:rFonts w:ascii="Arial" w:hAnsi="Arial" w:cs="Arial"/>
          <w:sz w:val="24"/>
          <w:szCs w:val="24"/>
        </w:rPr>
        <w:t>s</w:t>
      </w:r>
      <w:r w:rsidRPr="005B475D">
        <w:rPr>
          <w:rFonts w:ascii="Arial" w:hAnsi="Arial" w:cs="Arial"/>
          <w:sz w:val="24"/>
          <w:szCs w:val="24"/>
        </w:rPr>
        <w:t xml:space="preserve"> financing strategy into the MTEF process</w:t>
      </w:r>
      <w:r w:rsidR="00C53AB8">
        <w:rPr>
          <w:rFonts w:ascii="Arial" w:hAnsi="Arial" w:cs="Arial"/>
          <w:sz w:val="24"/>
          <w:szCs w:val="24"/>
        </w:rPr>
        <w:t xml:space="preserve"> (PARPA II)</w:t>
      </w:r>
      <w:r w:rsidRPr="005B475D">
        <w:rPr>
          <w:rFonts w:ascii="Arial" w:hAnsi="Arial" w:cs="Arial"/>
          <w:sz w:val="24"/>
          <w:szCs w:val="24"/>
        </w:rPr>
        <w:t xml:space="preserve">. </w:t>
      </w:r>
    </w:p>
    <w:p w:rsidR="00005602" w:rsidRDefault="00005602" w:rsidP="005B475D">
      <w:pPr>
        <w:jc w:val="both"/>
        <w:rPr>
          <w:rFonts w:ascii="Arial" w:hAnsi="Arial" w:cs="Arial"/>
          <w:sz w:val="24"/>
          <w:szCs w:val="24"/>
        </w:rPr>
      </w:pPr>
      <w:r>
        <w:rPr>
          <w:rFonts w:ascii="Arial" w:hAnsi="Arial" w:cs="Arial"/>
          <w:sz w:val="24"/>
          <w:szCs w:val="24"/>
        </w:rPr>
        <w:t>It is important to emphasize that although CSO</w:t>
      </w:r>
      <w:r w:rsidR="008B5566">
        <w:rPr>
          <w:rFonts w:ascii="Arial" w:hAnsi="Arial" w:cs="Arial"/>
          <w:sz w:val="24"/>
          <w:szCs w:val="24"/>
        </w:rPr>
        <w:t>s</w:t>
      </w:r>
      <w:r>
        <w:rPr>
          <w:rFonts w:ascii="Arial" w:hAnsi="Arial" w:cs="Arial"/>
          <w:sz w:val="24"/>
          <w:szCs w:val="24"/>
        </w:rPr>
        <w:t xml:space="preserve"> </w:t>
      </w:r>
      <w:r w:rsidR="003665B2">
        <w:rPr>
          <w:rFonts w:ascii="Arial" w:hAnsi="Arial" w:cs="Arial"/>
          <w:sz w:val="24"/>
          <w:szCs w:val="24"/>
        </w:rPr>
        <w:t>or other forms of citizen representation</w:t>
      </w:r>
      <w:r w:rsidR="00A14FB3">
        <w:rPr>
          <w:rFonts w:ascii="Arial" w:hAnsi="Arial" w:cs="Arial"/>
          <w:sz w:val="24"/>
          <w:szCs w:val="24"/>
        </w:rPr>
        <w:t>s</w:t>
      </w:r>
      <w:r w:rsidR="003665B2">
        <w:rPr>
          <w:rFonts w:ascii="Arial" w:hAnsi="Arial" w:cs="Arial"/>
          <w:sz w:val="24"/>
          <w:szCs w:val="24"/>
        </w:rPr>
        <w:t xml:space="preserve"> </w:t>
      </w:r>
      <w:r>
        <w:rPr>
          <w:rFonts w:ascii="Arial" w:hAnsi="Arial" w:cs="Arial"/>
          <w:sz w:val="24"/>
          <w:szCs w:val="24"/>
        </w:rPr>
        <w:t xml:space="preserve">have been involved in the planning process through their involvement in PARPA and sector exercises, they do not participate in </w:t>
      </w:r>
      <w:r w:rsidR="00A14FB3">
        <w:rPr>
          <w:rFonts w:ascii="Arial" w:hAnsi="Arial" w:cs="Arial"/>
          <w:sz w:val="24"/>
          <w:szCs w:val="24"/>
        </w:rPr>
        <w:t xml:space="preserve">the </w:t>
      </w:r>
      <w:r>
        <w:rPr>
          <w:rFonts w:ascii="Arial" w:hAnsi="Arial" w:cs="Arial"/>
          <w:sz w:val="24"/>
          <w:szCs w:val="24"/>
        </w:rPr>
        <w:t xml:space="preserve">budgeting process. This activity is solely reserved to government officials at different levels and discussed with donors as the providers of resources. </w:t>
      </w:r>
      <w:r w:rsidR="004D7019">
        <w:rPr>
          <w:rFonts w:ascii="Arial" w:hAnsi="Arial" w:cs="Arial"/>
          <w:sz w:val="24"/>
          <w:szCs w:val="24"/>
        </w:rPr>
        <w:t>As per now, the budgeting process lack</w:t>
      </w:r>
      <w:r w:rsidR="00004A4B">
        <w:rPr>
          <w:rFonts w:ascii="Arial" w:hAnsi="Arial" w:cs="Arial"/>
          <w:sz w:val="24"/>
          <w:szCs w:val="24"/>
        </w:rPr>
        <w:t>s</w:t>
      </w:r>
      <w:r w:rsidR="00774040">
        <w:rPr>
          <w:rFonts w:ascii="Arial" w:hAnsi="Arial" w:cs="Arial"/>
          <w:sz w:val="24"/>
          <w:szCs w:val="24"/>
        </w:rPr>
        <w:t xml:space="preserve"> the involvement of taxpayer</w:t>
      </w:r>
      <w:r w:rsidR="004D7019">
        <w:rPr>
          <w:rFonts w:ascii="Arial" w:hAnsi="Arial" w:cs="Arial"/>
          <w:sz w:val="24"/>
          <w:szCs w:val="24"/>
        </w:rPr>
        <w:t xml:space="preserve"> representatives as </w:t>
      </w:r>
      <w:r w:rsidR="00774040">
        <w:rPr>
          <w:rFonts w:ascii="Arial" w:hAnsi="Arial" w:cs="Arial"/>
          <w:sz w:val="24"/>
          <w:szCs w:val="24"/>
        </w:rPr>
        <w:t xml:space="preserve">they are </w:t>
      </w:r>
      <w:r w:rsidR="004D7019">
        <w:rPr>
          <w:rFonts w:ascii="Arial" w:hAnsi="Arial" w:cs="Arial"/>
          <w:sz w:val="24"/>
          <w:szCs w:val="24"/>
        </w:rPr>
        <w:t xml:space="preserve">equally contributors to the state budget. </w:t>
      </w:r>
    </w:p>
    <w:p w:rsidR="009B7BFE" w:rsidRDefault="009B7BFE" w:rsidP="005B475D">
      <w:pPr>
        <w:jc w:val="both"/>
        <w:rPr>
          <w:rFonts w:ascii="Arial" w:hAnsi="Arial" w:cs="Arial"/>
          <w:sz w:val="24"/>
          <w:szCs w:val="24"/>
        </w:rPr>
      </w:pPr>
    </w:p>
    <w:p w:rsidR="009B7BFE" w:rsidRPr="009B7BFE" w:rsidRDefault="00A14FB3" w:rsidP="005B475D">
      <w:pPr>
        <w:jc w:val="both"/>
        <w:rPr>
          <w:rFonts w:ascii="Arial" w:hAnsi="Arial" w:cs="Arial"/>
          <w:b/>
          <w:sz w:val="24"/>
          <w:szCs w:val="24"/>
        </w:rPr>
      </w:pPr>
      <w:r>
        <w:rPr>
          <w:rFonts w:ascii="Arial" w:hAnsi="Arial" w:cs="Arial"/>
          <w:b/>
          <w:sz w:val="24"/>
          <w:szCs w:val="24"/>
        </w:rPr>
        <w:t>4</w:t>
      </w:r>
      <w:r w:rsidR="009B7BFE" w:rsidRPr="009B7BFE">
        <w:rPr>
          <w:rFonts w:ascii="Arial" w:hAnsi="Arial" w:cs="Arial"/>
          <w:b/>
          <w:sz w:val="24"/>
          <w:szCs w:val="24"/>
        </w:rPr>
        <w:t>.2. Medium Term Expenditure Framework</w:t>
      </w:r>
    </w:p>
    <w:p w:rsidR="00DD18B1" w:rsidRDefault="009B7BFE" w:rsidP="005B475D">
      <w:pPr>
        <w:jc w:val="both"/>
        <w:rPr>
          <w:rFonts w:ascii="Arial" w:hAnsi="Arial" w:cs="Arial"/>
          <w:sz w:val="24"/>
          <w:szCs w:val="24"/>
        </w:rPr>
      </w:pPr>
      <w:r>
        <w:rPr>
          <w:rFonts w:ascii="Arial" w:hAnsi="Arial" w:cs="Arial"/>
          <w:sz w:val="24"/>
          <w:szCs w:val="24"/>
        </w:rPr>
        <w:t>The formulation of the MTEF takes into account the development of different factors that contribute to the country’s development such as the macroeconomic indicators,</w:t>
      </w:r>
      <w:r w:rsidR="004D7019">
        <w:rPr>
          <w:rFonts w:ascii="Arial" w:hAnsi="Arial" w:cs="Arial"/>
          <w:sz w:val="24"/>
          <w:szCs w:val="24"/>
        </w:rPr>
        <w:t xml:space="preserve"> governance and</w:t>
      </w:r>
      <w:r>
        <w:rPr>
          <w:rFonts w:ascii="Arial" w:hAnsi="Arial" w:cs="Arial"/>
          <w:sz w:val="24"/>
          <w:szCs w:val="24"/>
        </w:rPr>
        <w:t xml:space="preserve"> the productive sector. Along these lines, the government </w:t>
      </w:r>
      <w:r w:rsidR="00DD18B1">
        <w:rPr>
          <w:rFonts w:ascii="Arial" w:hAnsi="Arial" w:cs="Arial"/>
          <w:sz w:val="24"/>
          <w:szCs w:val="24"/>
        </w:rPr>
        <w:t>defines targets that contribute</w:t>
      </w:r>
      <w:r>
        <w:rPr>
          <w:rFonts w:ascii="Arial" w:hAnsi="Arial" w:cs="Arial"/>
          <w:sz w:val="24"/>
          <w:szCs w:val="24"/>
        </w:rPr>
        <w:t xml:space="preserve"> to the creation of an enabling environment for the development of medium and small enterprises, the creation of employment, the stabilization of national currency and the control of inflation</w:t>
      </w:r>
      <w:r w:rsidR="00DD18B1">
        <w:rPr>
          <w:rFonts w:ascii="Arial" w:hAnsi="Arial" w:cs="Arial"/>
          <w:sz w:val="24"/>
          <w:szCs w:val="24"/>
        </w:rPr>
        <w:t>, given their impact on economic growth and poverty reduction.</w:t>
      </w:r>
    </w:p>
    <w:p w:rsidR="00416096" w:rsidRDefault="00A14FB3" w:rsidP="005B475D">
      <w:pPr>
        <w:jc w:val="both"/>
        <w:rPr>
          <w:rFonts w:ascii="Arial" w:hAnsi="Arial" w:cs="Arial"/>
          <w:sz w:val="24"/>
          <w:szCs w:val="24"/>
        </w:rPr>
      </w:pPr>
      <w:r>
        <w:rPr>
          <w:rFonts w:ascii="Arial" w:hAnsi="Arial" w:cs="Arial"/>
          <w:sz w:val="24"/>
          <w:szCs w:val="24"/>
        </w:rPr>
        <w:t>F</w:t>
      </w:r>
      <w:r w:rsidR="00416096">
        <w:rPr>
          <w:rFonts w:ascii="Arial" w:hAnsi="Arial" w:cs="Arial"/>
          <w:sz w:val="24"/>
          <w:szCs w:val="24"/>
        </w:rPr>
        <w:t xml:space="preserve">or the period covering 2005 to 2009, the country </w:t>
      </w:r>
      <w:r w:rsidR="008B5566">
        <w:rPr>
          <w:rFonts w:ascii="Arial" w:hAnsi="Arial" w:cs="Arial"/>
          <w:sz w:val="24"/>
          <w:szCs w:val="24"/>
        </w:rPr>
        <w:t>observed</w:t>
      </w:r>
      <w:r>
        <w:rPr>
          <w:rFonts w:ascii="Arial" w:hAnsi="Arial" w:cs="Arial"/>
          <w:sz w:val="24"/>
          <w:szCs w:val="24"/>
        </w:rPr>
        <w:t xml:space="preserve"> </w:t>
      </w:r>
      <w:r w:rsidR="00C65C54">
        <w:rPr>
          <w:rFonts w:ascii="Arial" w:hAnsi="Arial" w:cs="Arial"/>
          <w:sz w:val="24"/>
          <w:szCs w:val="24"/>
        </w:rPr>
        <w:t xml:space="preserve">average annual inflation rates varying from 6.4% in 2005 to 5.4% in 2009, with the highest levels of 9.5% </w:t>
      </w:r>
      <w:r w:rsidR="00525C98">
        <w:rPr>
          <w:rFonts w:ascii="Arial" w:hAnsi="Arial" w:cs="Arial"/>
          <w:sz w:val="24"/>
          <w:szCs w:val="24"/>
        </w:rPr>
        <w:t xml:space="preserve">and 8% </w:t>
      </w:r>
      <w:r w:rsidR="00C65C54">
        <w:rPr>
          <w:rFonts w:ascii="Arial" w:hAnsi="Arial" w:cs="Arial"/>
          <w:sz w:val="24"/>
          <w:szCs w:val="24"/>
        </w:rPr>
        <w:t>reached in 2006</w:t>
      </w:r>
      <w:r w:rsidR="00525C98">
        <w:rPr>
          <w:rFonts w:ascii="Arial" w:hAnsi="Arial" w:cs="Arial"/>
          <w:sz w:val="24"/>
          <w:szCs w:val="24"/>
        </w:rPr>
        <w:t xml:space="preserve"> and 2007, respectively</w:t>
      </w:r>
      <w:r w:rsidR="00C65C54">
        <w:rPr>
          <w:rFonts w:ascii="Arial" w:hAnsi="Arial" w:cs="Arial"/>
          <w:sz w:val="24"/>
          <w:szCs w:val="24"/>
        </w:rPr>
        <w:t>. The government decision was to maintain an inflation rate of one digit</w:t>
      </w:r>
      <w:r w:rsidR="00525C98">
        <w:rPr>
          <w:rFonts w:ascii="Arial" w:hAnsi="Arial" w:cs="Arial"/>
          <w:sz w:val="24"/>
          <w:szCs w:val="24"/>
        </w:rPr>
        <w:t xml:space="preserve"> to ensure a stable purchasing power, especially for the vulnerable groups.</w:t>
      </w:r>
      <w:r w:rsidR="00C65C54">
        <w:rPr>
          <w:rFonts w:ascii="Arial" w:hAnsi="Arial" w:cs="Arial"/>
          <w:sz w:val="24"/>
          <w:szCs w:val="24"/>
        </w:rPr>
        <w:t xml:space="preserve">   </w:t>
      </w:r>
    </w:p>
    <w:p w:rsidR="00874510" w:rsidRDefault="00525C98" w:rsidP="005B475D">
      <w:pPr>
        <w:jc w:val="both"/>
        <w:rPr>
          <w:rFonts w:ascii="Arial" w:hAnsi="Arial" w:cs="Arial"/>
          <w:sz w:val="24"/>
          <w:szCs w:val="24"/>
          <w:lang w:val="en-ZA"/>
        </w:rPr>
      </w:pPr>
      <w:r>
        <w:rPr>
          <w:rFonts w:ascii="Arial" w:hAnsi="Arial" w:cs="Arial"/>
          <w:sz w:val="24"/>
          <w:szCs w:val="24"/>
          <w:lang w:val="en-ZA"/>
        </w:rPr>
        <w:lastRenderedPageBreak/>
        <w:t xml:space="preserve">To achieve high levels of economic growth and reduced inflation, the government </w:t>
      </w:r>
      <w:r w:rsidR="00A14FB3">
        <w:rPr>
          <w:rFonts w:ascii="Arial" w:hAnsi="Arial" w:cs="Arial"/>
          <w:sz w:val="24"/>
          <w:szCs w:val="24"/>
          <w:lang w:val="en-ZA"/>
        </w:rPr>
        <w:t>assumptions were</w:t>
      </w:r>
      <w:r w:rsidR="00256247">
        <w:rPr>
          <w:rFonts w:ascii="Arial" w:hAnsi="Arial" w:cs="Arial"/>
          <w:sz w:val="24"/>
          <w:szCs w:val="24"/>
          <w:lang w:val="en-ZA"/>
        </w:rPr>
        <w:t xml:space="preserve"> </w:t>
      </w:r>
      <w:r w:rsidR="008B5566">
        <w:rPr>
          <w:rFonts w:ascii="Arial" w:hAnsi="Arial" w:cs="Arial"/>
          <w:sz w:val="24"/>
          <w:szCs w:val="24"/>
          <w:lang w:val="en-ZA"/>
        </w:rPr>
        <w:t xml:space="preserve">the prevalence of </w:t>
      </w:r>
      <w:r w:rsidR="00256247">
        <w:rPr>
          <w:rFonts w:ascii="Arial" w:hAnsi="Arial" w:cs="Arial"/>
          <w:sz w:val="24"/>
          <w:szCs w:val="24"/>
          <w:lang w:val="en-ZA"/>
        </w:rPr>
        <w:t>peace and political stabili</w:t>
      </w:r>
      <w:r>
        <w:rPr>
          <w:rFonts w:ascii="Arial" w:hAnsi="Arial" w:cs="Arial"/>
          <w:sz w:val="24"/>
          <w:szCs w:val="24"/>
          <w:lang w:val="en-ZA"/>
        </w:rPr>
        <w:t>ty at national</w:t>
      </w:r>
      <w:r w:rsidR="00A14FB3">
        <w:rPr>
          <w:rFonts w:ascii="Arial" w:hAnsi="Arial" w:cs="Arial"/>
          <w:sz w:val="24"/>
          <w:szCs w:val="24"/>
          <w:lang w:val="en-ZA"/>
        </w:rPr>
        <w:t xml:space="preserve"> and international levels</w:t>
      </w:r>
      <w:r w:rsidR="00256247">
        <w:rPr>
          <w:rFonts w:ascii="Arial" w:hAnsi="Arial" w:cs="Arial"/>
          <w:sz w:val="24"/>
          <w:szCs w:val="24"/>
          <w:lang w:val="en-ZA"/>
        </w:rPr>
        <w:t xml:space="preserve">, </w:t>
      </w:r>
      <w:r w:rsidR="00A14FB3">
        <w:rPr>
          <w:rFonts w:ascii="Arial" w:hAnsi="Arial" w:cs="Arial"/>
          <w:sz w:val="24"/>
          <w:szCs w:val="24"/>
          <w:lang w:val="en-ZA"/>
        </w:rPr>
        <w:t xml:space="preserve">development </w:t>
      </w:r>
      <w:r w:rsidR="003E131E">
        <w:rPr>
          <w:rFonts w:ascii="Arial" w:hAnsi="Arial" w:cs="Arial"/>
          <w:sz w:val="24"/>
          <w:szCs w:val="24"/>
          <w:lang w:val="en-ZA"/>
        </w:rPr>
        <w:t xml:space="preserve">of </w:t>
      </w:r>
      <w:r w:rsidR="00256247">
        <w:rPr>
          <w:rFonts w:ascii="Arial" w:hAnsi="Arial" w:cs="Arial"/>
          <w:sz w:val="24"/>
          <w:szCs w:val="24"/>
          <w:lang w:val="en-ZA"/>
        </w:rPr>
        <w:t>infrastructures, support for the development of medium and small enterprises, ag</w:t>
      </w:r>
      <w:r w:rsidR="003E131E">
        <w:rPr>
          <w:rFonts w:ascii="Arial" w:hAnsi="Arial" w:cs="Arial"/>
          <w:sz w:val="24"/>
          <w:szCs w:val="24"/>
          <w:lang w:val="en-ZA"/>
        </w:rPr>
        <w:t xml:space="preserve">riculture and rural development and </w:t>
      </w:r>
      <w:r w:rsidR="00874510">
        <w:rPr>
          <w:rFonts w:ascii="Arial" w:hAnsi="Arial" w:cs="Arial"/>
          <w:sz w:val="24"/>
          <w:szCs w:val="24"/>
          <w:lang w:val="en-ZA"/>
        </w:rPr>
        <w:t xml:space="preserve">counted on internal and </w:t>
      </w:r>
      <w:r w:rsidR="00256247">
        <w:rPr>
          <w:rFonts w:ascii="Arial" w:hAnsi="Arial" w:cs="Arial"/>
          <w:sz w:val="24"/>
          <w:szCs w:val="24"/>
          <w:lang w:val="en-ZA"/>
        </w:rPr>
        <w:t xml:space="preserve">external </w:t>
      </w:r>
      <w:r w:rsidR="008B5566">
        <w:rPr>
          <w:rFonts w:ascii="Arial" w:hAnsi="Arial" w:cs="Arial"/>
          <w:sz w:val="24"/>
          <w:szCs w:val="24"/>
          <w:lang w:val="en-ZA"/>
        </w:rPr>
        <w:t>resources to support its program.</w:t>
      </w:r>
      <w:r w:rsidR="00256247">
        <w:rPr>
          <w:rFonts w:ascii="Arial" w:hAnsi="Arial" w:cs="Arial"/>
          <w:sz w:val="24"/>
          <w:szCs w:val="24"/>
          <w:lang w:val="en-ZA"/>
        </w:rPr>
        <w:t xml:space="preserve">  </w:t>
      </w:r>
    </w:p>
    <w:p w:rsidR="004B2C01" w:rsidRPr="008A1DF3" w:rsidRDefault="00FF471B" w:rsidP="005B475D">
      <w:pPr>
        <w:jc w:val="both"/>
        <w:rPr>
          <w:rFonts w:ascii="Arial" w:hAnsi="Arial" w:cs="Arial"/>
          <w:sz w:val="24"/>
          <w:szCs w:val="24"/>
          <w:lang w:val="en-ZA"/>
        </w:rPr>
      </w:pPr>
      <w:r>
        <w:rPr>
          <w:rFonts w:ascii="Arial" w:hAnsi="Arial" w:cs="Arial"/>
          <w:sz w:val="24"/>
          <w:szCs w:val="24"/>
          <w:lang w:val="en-ZA"/>
        </w:rPr>
        <w:t xml:space="preserve">The resource envelop for the implementation of government objectives for the period 2005 to 2009 is presented as follows: </w:t>
      </w:r>
    </w:p>
    <w:p w:rsidR="00BC3D43" w:rsidRPr="00E61A47" w:rsidRDefault="000E1AB5" w:rsidP="00BC3D43">
      <w:pPr>
        <w:autoSpaceDE w:val="0"/>
        <w:autoSpaceDN w:val="0"/>
        <w:adjustRightInd w:val="0"/>
        <w:spacing w:after="0" w:line="240" w:lineRule="auto"/>
        <w:rPr>
          <w:rFonts w:ascii="Times New Roman" w:hAnsi="Times New Roman" w:cs="Times New Roman"/>
          <w:b/>
          <w:bCs/>
          <w:sz w:val="24"/>
          <w:szCs w:val="24"/>
          <w:lang w:val="en-ZA"/>
        </w:rPr>
      </w:pPr>
      <w:r>
        <w:rPr>
          <w:rFonts w:ascii="Times New Roman" w:hAnsi="Times New Roman" w:cs="Times New Roman"/>
          <w:b/>
          <w:bCs/>
          <w:sz w:val="24"/>
          <w:szCs w:val="24"/>
          <w:lang w:val="en-ZA"/>
        </w:rPr>
        <w:t>Table 1</w:t>
      </w:r>
      <w:r w:rsidR="00E61A47" w:rsidRPr="00E61A47">
        <w:rPr>
          <w:rFonts w:ascii="Times New Roman" w:hAnsi="Times New Roman" w:cs="Times New Roman"/>
          <w:b/>
          <w:bCs/>
          <w:sz w:val="24"/>
          <w:szCs w:val="24"/>
          <w:lang w:val="en-ZA"/>
        </w:rPr>
        <w:t>: Resources Envelop</w:t>
      </w:r>
      <w:r w:rsidR="00BC3D43" w:rsidRPr="00E61A47">
        <w:rPr>
          <w:rFonts w:ascii="Times New Roman" w:hAnsi="Times New Roman" w:cs="Times New Roman"/>
          <w:b/>
          <w:bCs/>
          <w:sz w:val="24"/>
          <w:szCs w:val="24"/>
          <w:lang w:val="en-ZA"/>
        </w:rPr>
        <w:t xml:space="preserve">, </w:t>
      </w:r>
      <w:r w:rsidR="00E61A47" w:rsidRPr="00E61A47">
        <w:rPr>
          <w:rFonts w:ascii="Times New Roman" w:hAnsi="Times New Roman" w:cs="Times New Roman"/>
          <w:b/>
          <w:bCs/>
          <w:sz w:val="24"/>
          <w:szCs w:val="24"/>
          <w:lang w:val="en-ZA"/>
        </w:rPr>
        <w:t xml:space="preserve">Constant Prices of </w:t>
      </w:r>
      <w:r w:rsidR="00BC3D43" w:rsidRPr="00E61A47">
        <w:rPr>
          <w:rFonts w:ascii="Times New Roman" w:hAnsi="Times New Roman" w:cs="Times New Roman"/>
          <w:b/>
          <w:bCs/>
          <w:sz w:val="24"/>
          <w:szCs w:val="24"/>
          <w:lang w:val="en-ZA"/>
        </w:rPr>
        <w:t>2006 (2005-2009, 2014)</w:t>
      </w:r>
    </w:p>
    <w:p w:rsidR="009E7F82" w:rsidRPr="00811E49" w:rsidRDefault="009E7F82" w:rsidP="00BC3D43">
      <w:pPr>
        <w:autoSpaceDE w:val="0"/>
        <w:autoSpaceDN w:val="0"/>
        <w:adjustRightInd w:val="0"/>
        <w:spacing w:after="0" w:line="240" w:lineRule="auto"/>
        <w:rPr>
          <w:rFonts w:ascii="Times New Roman" w:hAnsi="Times New Roman" w:cs="Times New Roman"/>
          <w:sz w:val="19"/>
          <w:szCs w:val="19"/>
          <w:lang w:val="en-ZA"/>
        </w:rPr>
      </w:pPr>
      <w:r w:rsidRPr="00E61A47">
        <w:rPr>
          <w:rFonts w:ascii="Times New Roman" w:hAnsi="Times New Roman" w:cs="Times New Roman"/>
          <w:sz w:val="24"/>
          <w:szCs w:val="24"/>
          <w:lang w:val="en-ZA"/>
        </w:rPr>
        <w:t>________________________________________________________________________</w:t>
      </w:r>
      <w:r w:rsidR="00F06248">
        <w:rPr>
          <w:rFonts w:ascii="Times New Roman" w:hAnsi="Times New Roman" w:cs="Times New Roman"/>
          <w:sz w:val="19"/>
          <w:szCs w:val="19"/>
          <w:lang w:val="en-ZA"/>
        </w:rPr>
        <w:t>___</w:t>
      </w:r>
    </w:p>
    <w:p w:rsidR="00BC3D43" w:rsidRPr="00811E49" w:rsidRDefault="009C6B92" w:rsidP="00BC3D43">
      <w:pPr>
        <w:autoSpaceDE w:val="0"/>
        <w:autoSpaceDN w:val="0"/>
        <w:adjustRightInd w:val="0"/>
        <w:spacing w:after="0" w:line="240" w:lineRule="auto"/>
        <w:rPr>
          <w:rFonts w:ascii="Times New Roman" w:hAnsi="Times New Roman" w:cs="Times New Roman"/>
          <w:b/>
          <w:bCs/>
          <w:sz w:val="19"/>
          <w:szCs w:val="19"/>
          <w:lang w:val="en-ZA"/>
        </w:rPr>
      </w:pPr>
      <w:r>
        <w:rPr>
          <w:rFonts w:ascii="Times New Roman" w:hAnsi="Times New Roman" w:cs="Times New Roman"/>
          <w:sz w:val="19"/>
          <w:szCs w:val="19"/>
          <w:lang w:val="en-ZA"/>
        </w:rPr>
        <w:t>(Million Meticais</w:t>
      </w:r>
      <w:r w:rsidR="00BC3D43" w:rsidRPr="00811E49">
        <w:rPr>
          <w:rFonts w:ascii="Times New Roman" w:hAnsi="Times New Roman" w:cs="Times New Roman"/>
          <w:sz w:val="19"/>
          <w:szCs w:val="19"/>
          <w:lang w:val="en-ZA"/>
        </w:rPr>
        <w:t xml:space="preserve">) </w:t>
      </w:r>
      <w:r w:rsidR="009E7F82" w:rsidRPr="00811E49">
        <w:rPr>
          <w:rFonts w:ascii="Times New Roman" w:hAnsi="Times New Roman" w:cs="Times New Roman"/>
          <w:sz w:val="19"/>
          <w:szCs w:val="19"/>
          <w:lang w:val="en-ZA"/>
        </w:rPr>
        <w:tab/>
      </w:r>
      <w:r w:rsidR="009E7F82" w:rsidRPr="00811E49">
        <w:rPr>
          <w:rFonts w:ascii="Times New Roman" w:hAnsi="Times New Roman" w:cs="Times New Roman"/>
          <w:sz w:val="19"/>
          <w:szCs w:val="19"/>
          <w:lang w:val="en-ZA"/>
        </w:rPr>
        <w:tab/>
      </w:r>
      <w:r w:rsidR="009E7F82" w:rsidRPr="00811E49">
        <w:rPr>
          <w:rFonts w:ascii="Times New Roman" w:hAnsi="Times New Roman" w:cs="Times New Roman"/>
          <w:sz w:val="19"/>
          <w:szCs w:val="19"/>
          <w:lang w:val="en-ZA"/>
        </w:rPr>
        <w:tab/>
      </w:r>
      <w:r w:rsidR="00BC3D43" w:rsidRPr="00811E49">
        <w:rPr>
          <w:rFonts w:ascii="Times New Roman" w:hAnsi="Times New Roman" w:cs="Times New Roman"/>
          <w:b/>
          <w:bCs/>
          <w:sz w:val="19"/>
          <w:szCs w:val="19"/>
          <w:lang w:val="en-ZA"/>
        </w:rPr>
        <w:t xml:space="preserve">2005 </w:t>
      </w:r>
      <w:r w:rsidR="009E7F82" w:rsidRPr="00811E49">
        <w:rPr>
          <w:rFonts w:ascii="Times New Roman" w:hAnsi="Times New Roman" w:cs="Times New Roman"/>
          <w:b/>
          <w:bCs/>
          <w:sz w:val="19"/>
          <w:szCs w:val="19"/>
          <w:lang w:val="en-ZA"/>
        </w:rPr>
        <w:t xml:space="preserve">      </w:t>
      </w:r>
      <w:r w:rsidR="009E7F82" w:rsidRPr="00811E49">
        <w:rPr>
          <w:rFonts w:ascii="Times New Roman" w:hAnsi="Times New Roman" w:cs="Times New Roman"/>
          <w:b/>
          <w:bCs/>
          <w:sz w:val="19"/>
          <w:szCs w:val="19"/>
          <w:lang w:val="en-ZA"/>
        </w:rPr>
        <w:tab/>
      </w:r>
      <w:r w:rsidR="00BC3D43" w:rsidRPr="00811E49">
        <w:rPr>
          <w:rFonts w:ascii="Times New Roman" w:hAnsi="Times New Roman" w:cs="Times New Roman"/>
          <w:b/>
          <w:bCs/>
          <w:sz w:val="19"/>
          <w:szCs w:val="19"/>
          <w:lang w:val="en-ZA"/>
        </w:rPr>
        <w:t xml:space="preserve">2006 </w:t>
      </w:r>
      <w:r w:rsidR="009E7F82" w:rsidRPr="00811E49">
        <w:rPr>
          <w:rFonts w:ascii="Times New Roman" w:hAnsi="Times New Roman" w:cs="Times New Roman"/>
          <w:b/>
          <w:bCs/>
          <w:sz w:val="19"/>
          <w:szCs w:val="19"/>
          <w:lang w:val="en-ZA"/>
        </w:rPr>
        <w:t xml:space="preserve">  </w:t>
      </w:r>
      <w:r w:rsidR="009E7F82" w:rsidRPr="00811E49">
        <w:rPr>
          <w:rFonts w:ascii="Times New Roman" w:hAnsi="Times New Roman" w:cs="Times New Roman"/>
          <w:b/>
          <w:bCs/>
          <w:sz w:val="19"/>
          <w:szCs w:val="19"/>
          <w:lang w:val="en-ZA"/>
        </w:rPr>
        <w:tab/>
        <w:t xml:space="preserve">  </w:t>
      </w:r>
      <w:r w:rsidR="00BC3D43" w:rsidRPr="00811E49">
        <w:rPr>
          <w:rFonts w:ascii="Times New Roman" w:hAnsi="Times New Roman" w:cs="Times New Roman"/>
          <w:b/>
          <w:bCs/>
          <w:sz w:val="19"/>
          <w:szCs w:val="19"/>
          <w:lang w:val="en-ZA"/>
        </w:rPr>
        <w:t xml:space="preserve">2007 </w:t>
      </w:r>
      <w:r w:rsidR="009E7F82" w:rsidRPr="00811E49">
        <w:rPr>
          <w:rFonts w:ascii="Times New Roman" w:hAnsi="Times New Roman" w:cs="Times New Roman"/>
          <w:b/>
          <w:bCs/>
          <w:sz w:val="19"/>
          <w:szCs w:val="19"/>
          <w:lang w:val="en-ZA"/>
        </w:rPr>
        <w:tab/>
        <w:t xml:space="preserve">    </w:t>
      </w:r>
      <w:r w:rsidR="00BC3D43" w:rsidRPr="00811E49">
        <w:rPr>
          <w:rFonts w:ascii="Times New Roman" w:hAnsi="Times New Roman" w:cs="Times New Roman"/>
          <w:b/>
          <w:bCs/>
          <w:sz w:val="19"/>
          <w:szCs w:val="19"/>
          <w:lang w:val="en-ZA"/>
        </w:rPr>
        <w:t xml:space="preserve">2008 </w:t>
      </w:r>
      <w:r w:rsidR="009E7F82" w:rsidRPr="00811E49">
        <w:rPr>
          <w:rFonts w:ascii="Times New Roman" w:hAnsi="Times New Roman" w:cs="Times New Roman"/>
          <w:b/>
          <w:bCs/>
          <w:sz w:val="19"/>
          <w:szCs w:val="19"/>
          <w:lang w:val="en-ZA"/>
        </w:rPr>
        <w:t xml:space="preserve">         </w:t>
      </w:r>
      <w:r w:rsidR="00BC3D43" w:rsidRPr="00811E49">
        <w:rPr>
          <w:rFonts w:ascii="Times New Roman" w:hAnsi="Times New Roman" w:cs="Times New Roman"/>
          <w:b/>
          <w:bCs/>
          <w:sz w:val="19"/>
          <w:szCs w:val="19"/>
          <w:lang w:val="en-ZA"/>
        </w:rPr>
        <w:t xml:space="preserve">2009 </w:t>
      </w:r>
      <w:r w:rsidR="009E7F82" w:rsidRPr="00811E49">
        <w:rPr>
          <w:rFonts w:ascii="Times New Roman" w:hAnsi="Times New Roman" w:cs="Times New Roman"/>
          <w:b/>
          <w:bCs/>
          <w:sz w:val="19"/>
          <w:szCs w:val="19"/>
          <w:lang w:val="en-ZA"/>
        </w:rPr>
        <w:tab/>
      </w:r>
      <w:r w:rsidR="00BC3D43" w:rsidRPr="00811E49">
        <w:rPr>
          <w:rFonts w:ascii="Times New Roman" w:hAnsi="Times New Roman" w:cs="Times New Roman"/>
          <w:b/>
          <w:bCs/>
          <w:sz w:val="19"/>
          <w:szCs w:val="19"/>
          <w:lang w:val="en-ZA"/>
        </w:rPr>
        <w:t>2014</w:t>
      </w:r>
    </w:p>
    <w:p w:rsidR="009E7F82" w:rsidRPr="00811E49" w:rsidRDefault="009E7F82" w:rsidP="00BC3D43">
      <w:pPr>
        <w:autoSpaceDE w:val="0"/>
        <w:autoSpaceDN w:val="0"/>
        <w:adjustRightInd w:val="0"/>
        <w:spacing w:after="0" w:line="240" w:lineRule="auto"/>
        <w:rPr>
          <w:rFonts w:ascii="Times New Roman" w:hAnsi="Times New Roman" w:cs="Times New Roman"/>
          <w:b/>
          <w:bCs/>
          <w:sz w:val="19"/>
          <w:szCs w:val="19"/>
          <w:lang w:val="en-ZA"/>
        </w:rPr>
      </w:pPr>
      <w:r w:rsidRPr="00811E49">
        <w:rPr>
          <w:rFonts w:ascii="Times New Roman" w:hAnsi="Times New Roman" w:cs="Times New Roman"/>
          <w:b/>
          <w:bCs/>
          <w:sz w:val="19"/>
          <w:szCs w:val="19"/>
          <w:lang w:val="en-ZA"/>
        </w:rPr>
        <w:t>_______________________________________________________________________________________________</w:t>
      </w:r>
    </w:p>
    <w:p w:rsidR="00BC3D43" w:rsidRPr="00811E49" w:rsidRDefault="00FF471B" w:rsidP="00BC3D43">
      <w:pPr>
        <w:autoSpaceDE w:val="0"/>
        <w:autoSpaceDN w:val="0"/>
        <w:adjustRightInd w:val="0"/>
        <w:spacing w:after="0" w:line="240" w:lineRule="auto"/>
        <w:rPr>
          <w:rFonts w:ascii="Times New Roman" w:hAnsi="Times New Roman" w:cs="Times New Roman"/>
          <w:b/>
          <w:bCs/>
          <w:sz w:val="19"/>
          <w:szCs w:val="19"/>
          <w:lang w:val="en-ZA"/>
        </w:rPr>
      </w:pPr>
      <w:r>
        <w:rPr>
          <w:rFonts w:ascii="Times New Roman" w:hAnsi="Times New Roman" w:cs="Times New Roman"/>
          <w:b/>
          <w:bCs/>
          <w:sz w:val="19"/>
          <w:szCs w:val="19"/>
          <w:lang w:val="en-ZA"/>
        </w:rPr>
        <w:t xml:space="preserve">1. Total Resources </w:t>
      </w:r>
      <w:r w:rsidR="00BC3D43" w:rsidRPr="00811E49">
        <w:rPr>
          <w:rFonts w:ascii="Times New Roman" w:hAnsi="Times New Roman" w:cs="Times New Roman"/>
          <w:b/>
          <w:bCs/>
          <w:sz w:val="19"/>
          <w:szCs w:val="19"/>
          <w:lang w:val="en-ZA"/>
        </w:rPr>
        <w:t xml:space="preserve"> </w:t>
      </w:r>
      <w:r w:rsidR="009E7F82" w:rsidRPr="00811E49">
        <w:rPr>
          <w:rFonts w:ascii="Times New Roman" w:hAnsi="Times New Roman" w:cs="Times New Roman"/>
          <w:b/>
          <w:bCs/>
          <w:sz w:val="19"/>
          <w:szCs w:val="19"/>
          <w:lang w:val="en-ZA"/>
        </w:rPr>
        <w:tab/>
      </w:r>
      <w:r w:rsidR="009E7F82" w:rsidRPr="00811E49">
        <w:rPr>
          <w:rFonts w:ascii="Times New Roman" w:hAnsi="Times New Roman" w:cs="Times New Roman"/>
          <w:b/>
          <w:bCs/>
          <w:sz w:val="19"/>
          <w:szCs w:val="19"/>
          <w:lang w:val="en-ZA"/>
        </w:rPr>
        <w:tab/>
      </w:r>
      <w:r w:rsidR="009E7F82" w:rsidRPr="00811E49">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41,</w:t>
      </w:r>
      <w:r w:rsidR="00BC3D43" w:rsidRPr="00811E49">
        <w:rPr>
          <w:rFonts w:ascii="Times New Roman" w:hAnsi="Times New Roman" w:cs="Times New Roman"/>
          <w:b/>
          <w:bCs/>
          <w:sz w:val="19"/>
          <w:szCs w:val="19"/>
          <w:lang w:val="en-ZA"/>
        </w:rPr>
        <w:t xml:space="preserve">503 </w:t>
      </w:r>
      <w:r w:rsidR="009E7F82" w:rsidRPr="00811E49">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52,</w:t>
      </w:r>
      <w:r w:rsidR="00BC3D43" w:rsidRPr="00811E49">
        <w:rPr>
          <w:rFonts w:ascii="Times New Roman" w:hAnsi="Times New Roman" w:cs="Times New Roman"/>
          <w:b/>
          <w:bCs/>
          <w:sz w:val="19"/>
          <w:szCs w:val="19"/>
          <w:lang w:val="en-ZA"/>
        </w:rPr>
        <w:t xml:space="preserve">881 </w:t>
      </w:r>
      <w:r w:rsidR="009E7F82" w:rsidRPr="00811E49">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56,</w:t>
      </w:r>
      <w:r w:rsidR="00BC3D43" w:rsidRPr="00811E49">
        <w:rPr>
          <w:rFonts w:ascii="Times New Roman" w:hAnsi="Times New Roman" w:cs="Times New Roman"/>
          <w:b/>
          <w:bCs/>
          <w:sz w:val="19"/>
          <w:szCs w:val="19"/>
          <w:lang w:val="en-ZA"/>
        </w:rPr>
        <w:t xml:space="preserve">641 </w:t>
      </w:r>
      <w:r w:rsidR="009E7F82" w:rsidRPr="00811E49">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59,</w:t>
      </w:r>
      <w:r w:rsidR="00BC3D43" w:rsidRPr="00811E49">
        <w:rPr>
          <w:rFonts w:ascii="Times New Roman" w:hAnsi="Times New Roman" w:cs="Times New Roman"/>
          <w:b/>
          <w:bCs/>
          <w:sz w:val="19"/>
          <w:szCs w:val="19"/>
          <w:lang w:val="en-ZA"/>
        </w:rPr>
        <w:t xml:space="preserve">066 </w:t>
      </w:r>
      <w:r w:rsidR="009E7F82" w:rsidRPr="00811E49">
        <w:rPr>
          <w:rFonts w:ascii="Times New Roman" w:hAnsi="Times New Roman" w:cs="Times New Roman"/>
          <w:b/>
          <w:bCs/>
          <w:sz w:val="19"/>
          <w:szCs w:val="19"/>
          <w:lang w:val="en-ZA"/>
        </w:rPr>
        <w:t xml:space="preserve">     </w:t>
      </w:r>
      <w:r w:rsidR="009C6B92">
        <w:rPr>
          <w:rFonts w:ascii="Times New Roman" w:hAnsi="Times New Roman" w:cs="Times New Roman"/>
          <w:b/>
          <w:bCs/>
          <w:sz w:val="19"/>
          <w:szCs w:val="19"/>
          <w:lang w:val="en-ZA"/>
        </w:rPr>
        <w:t>61,</w:t>
      </w:r>
      <w:r w:rsidR="00BC3D43" w:rsidRPr="00811E49">
        <w:rPr>
          <w:rFonts w:ascii="Times New Roman" w:hAnsi="Times New Roman" w:cs="Times New Roman"/>
          <w:b/>
          <w:bCs/>
          <w:sz w:val="19"/>
          <w:szCs w:val="19"/>
          <w:lang w:val="en-ZA"/>
        </w:rPr>
        <w:t xml:space="preserve">635 </w:t>
      </w:r>
      <w:r w:rsidR="009E7F82" w:rsidRPr="00811E49">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75,</w:t>
      </w:r>
      <w:r w:rsidR="00BC3D43" w:rsidRPr="00811E49">
        <w:rPr>
          <w:rFonts w:ascii="Times New Roman" w:hAnsi="Times New Roman" w:cs="Times New Roman"/>
          <w:b/>
          <w:bCs/>
          <w:sz w:val="19"/>
          <w:szCs w:val="19"/>
          <w:lang w:val="en-ZA"/>
        </w:rPr>
        <w:t>717</w:t>
      </w:r>
    </w:p>
    <w:p w:rsidR="00BC3D43" w:rsidRPr="00D42BF1" w:rsidRDefault="00D42BF1" w:rsidP="00BC3D43">
      <w:pPr>
        <w:autoSpaceDE w:val="0"/>
        <w:autoSpaceDN w:val="0"/>
        <w:adjustRightInd w:val="0"/>
        <w:spacing w:after="0" w:line="240" w:lineRule="auto"/>
        <w:rPr>
          <w:rFonts w:ascii="Times New Roman" w:hAnsi="Times New Roman" w:cs="Times New Roman"/>
          <w:b/>
          <w:bCs/>
          <w:sz w:val="19"/>
          <w:szCs w:val="19"/>
          <w:lang w:val="en-ZA"/>
        </w:rPr>
      </w:pPr>
      <w:r w:rsidRPr="00D42BF1">
        <w:rPr>
          <w:rFonts w:ascii="Times New Roman" w:hAnsi="Times New Roman" w:cs="Times New Roman"/>
          <w:b/>
          <w:bCs/>
          <w:sz w:val="19"/>
          <w:szCs w:val="19"/>
          <w:lang w:val="en-ZA"/>
        </w:rPr>
        <w:t>State Revenues</w:t>
      </w:r>
      <w:r w:rsidR="00BC3D43" w:rsidRPr="00D42BF1">
        <w:rPr>
          <w:rFonts w:ascii="Times New Roman" w:hAnsi="Times New Roman" w:cs="Times New Roman"/>
          <w:b/>
          <w:bCs/>
          <w:sz w:val="19"/>
          <w:szCs w:val="19"/>
          <w:lang w:val="en-ZA"/>
        </w:rPr>
        <w:t xml:space="preserve"> </w:t>
      </w:r>
      <w:r w:rsidRPr="00D42BF1">
        <w:rPr>
          <w:rFonts w:ascii="Times New Roman" w:hAnsi="Times New Roman" w:cs="Times New Roman"/>
          <w:sz w:val="19"/>
          <w:szCs w:val="19"/>
          <w:lang w:val="en-ZA"/>
        </w:rPr>
        <w:t>(incl. privatizations</w:t>
      </w:r>
      <w:r w:rsidR="00BC3D43" w:rsidRPr="00D42BF1">
        <w:rPr>
          <w:rFonts w:ascii="Times New Roman" w:hAnsi="Times New Roman" w:cs="Times New Roman"/>
          <w:sz w:val="19"/>
          <w:szCs w:val="19"/>
          <w:lang w:val="en-ZA"/>
        </w:rPr>
        <w:t xml:space="preserve">) </w:t>
      </w:r>
      <w:r w:rsidR="009E7F82" w:rsidRPr="00D42BF1">
        <w:rPr>
          <w:rFonts w:ascii="Times New Roman" w:hAnsi="Times New Roman" w:cs="Times New Roman"/>
          <w:sz w:val="19"/>
          <w:szCs w:val="19"/>
          <w:lang w:val="en-ZA"/>
        </w:rPr>
        <w:tab/>
      </w:r>
      <w:r>
        <w:rPr>
          <w:rFonts w:ascii="Times New Roman" w:hAnsi="Times New Roman" w:cs="Times New Roman"/>
          <w:sz w:val="19"/>
          <w:szCs w:val="19"/>
          <w:lang w:val="en-ZA"/>
        </w:rPr>
        <w:t xml:space="preserve">               </w:t>
      </w:r>
      <w:r w:rsidR="009C6B92">
        <w:rPr>
          <w:rFonts w:ascii="Times New Roman" w:hAnsi="Times New Roman" w:cs="Times New Roman"/>
          <w:b/>
          <w:bCs/>
          <w:sz w:val="19"/>
          <w:szCs w:val="19"/>
          <w:lang w:val="en-ZA"/>
        </w:rPr>
        <w:t>24,</w:t>
      </w:r>
      <w:r w:rsidR="00BC3D43" w:rsidRPr="00D42BF1">
        <w:rPr>
          <w:rFonts w:ascii="Times New Roman" w:hAnsi="Times New Roman" w:cs="Times New Roman"/>
          <w:b/>
          <w:bCs/>
          <w:sz w:val="19"/>
          <w:szCs w:val="19"/>
          <w:lang w:val="en-ZA"/>
        </w:rPr>
        <w:t xml:space="preserve">057 </w:t>
      </w:r>
      <w:r w:rsidR="009E7F82" w:rsidRPr="00D42BF1">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27,</w:t>
      </w:r>
      <w:r w:rsidR="00BC3D43" w:rsidRPr="00D42BF1">
        <w:rPr>
          <w:rFonts w:ascii="Times New Roman" w:hAnsi="Times New Roman" w:cs="Times New Roman"/>
          <w:b/>
          <w:bCs/>
          <w:sz w:val="19"/>
          <w:szCs w:val="19"/>
          <w:lang w:val="en-ZA"/>
        </w:rPr>
        <w:t xml:space="preserve">017 </w:t>
      </w:r>
      <w:r w:rsidR="009E7F82" w:rsidRPr="00D42BF1">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29,</w:t>
      </w:r>
      <w:r w:rsidR="00BC3D43" w:rsidRPr="00D42BF1">
        <w:rPr>
          <w:rFonts w:ascii="Times New Roman" w:hAnsi="Times New Roman" w:cs="Times New Roman"/>
          <w:b/>
          <w:bCs/>
          <w:sz w:val="19"/>
          <w:szCs w:val="19"/>
          <w:lang w:val="en-ZA"/>
        </w:rPr>
        <w:t xml:space="preserve">510 </w:t>
      </w:r>
      <w:r w:rsidR="009E7F82" w:rsidRPr="00D42BF1">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32,</w:t>
      </w:r>
      <w:r w:rsidR="00BC3D43" w:rsidRPr="00D42BF1">
        <w:rPr>
          <w:rFonts w:ascii="Times New Roman" w:hAnsi="Times New Roman" w:cs="Times New Roman"/>
          <w:b/>
          <w:bCs/>
          <w:sz w:val="19"/>
          <w:szCs w:val="19"/>
          <w:lang w:val="en-ZA"/>
        </w:rPr>
        <w:t xml:space="preserve">633 </w:t>
      </w:r>
      <w:r w:rsidR="009E7F82" w:rsidRPr="00D42BF1">
        <w:rPr>
          <w:rFonts w:ascii="Times New Roman" w:hAnsi="Times New Roman" w:cs="Times New Roman"/>
          <w:b/>
          <w:bCs/>
          <w:sz w:val="19"/>
          <w:szCs w:val="19"/>
          <w:lang w:val="en-ZA"/>
        </w:rPr>
        <w:t xml:space="preserve">     </w:t>
      </w:r>
      <w:r w:rsidR="009C6B92">
        <w:rPr>
          <w:rFonts w:ascii="Times New Roman" w:hAnsi="Times New Roman" w:cs="Times New Roman"/>
          <w:b/>
          <w:bCs/>
          <w:sz w:val="19"/>
          <w:szCs w:val="19"/>
          <w:lang w:val="en-ZA"/>
        </w:rPr>
        <w:t>35,</w:t>
      </w:r>
      <w:r w:rsidR="00BC3D43" w:rsidRPr="00D42BF1">
        <w:rPr>
          <w:rFonts w:ascii="Times New Roman" w:hAnsi="Times New Roman" w:cs="Times New Roman"/>
          <w:b/>
          <w:bCs/>
          <w:sz w:val="19"/>
          <w:szCs w:val="19"/>
          <w:lang w:val="en-ZA"/>
        </w:rPr>
        <w:t xml:space="preserve">842 </w:t>
      </w:r>
      <w:r w:rsidR="009E7F82" w:rsidRPr="00D42BF1">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50,5</w:t>
      </w:r>
      <w:r w:rsidR="00BC3D43" w:rsidRPr="00D42BF1">
        <w:rPr>
          <w:rFonts w:ascii="Times New Roman" w:hAnsi="Times New Roman" w:cs="Times New Roman"/>
          <w:b/>
          <w:bCs/>
          <w:sz w:val="19"/>
          <w:szCs w:val="19"/>
          <w:lang w:val="en-ZA"/>
        </w:rPr>
        <w:t>78</w:t>
      </w:r>
    </w:p>
    <w:p w:rsidR="00BC3D43" w:rsidRPr="00D42BF1" w:rsidRDefault="00D42BF1" w:rsidP="00BC3D43">
      <w:pPr>
        <w:autoSpaceDE w:val="0"/>
        <w:autoSpaceDN w:val="0"/>
        <w:adjustRightInd w:val="0"/>
        <w:spacing w:after="0" w:line="240" w:lineRule="auto"/>
        <w:rPr>
          <w:rFonts w:ascii="Times New Roman" w:hAnsi="Times New Roman" w:cs="Times New Roman"/>
          <w:b/>
          <w:bCs/>
          <w:sz w:val="19"/>
          <w:szCs w:val="19"/>
          <w:lang w:val="en-ZA"/>
        </w:rPr>
      </w:pPr>
      <w:r w:rsidRPr="00D42BF1">
        <w:rPr>
          <w:rFonts w:ascii="Times New Roman" w:hAnsi="Times New Roman" w:cs="Times New Roman"/>
          <w:b/>
          <w:bCs/>
          <w:sz w:val="19"/>
          <w:szCs w:val="19"/>
          <w:lang w:val="en-ZA"/>
        </w:rPr>
        <w:t>External Resources</w:t>
      </w:r>
      <w:r w:rsidR="00BC3D43" w:rsidRPr="00D42BF1">
        <w:rPr>
          <w:rFonts w:ascii="Times New Roman" w:hAnsi="Times New Roman" w:cs="Times New Roman"/>
          <w:b/>
          <w:bCs/>
          <w:sz w:val="19"/>
          <w:szCs w:val="19"/>
          <w:lang w:val="en-ZA"/>
        </w:rPr>
        <w:t xml:space="preserve"> </w:t>
      </w:r>
      <w:r w:rsidR="009C6B92">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ab/>
        <w:t xml:space="preserve">               17,</w:t>
      </w:r>
      <w:r w:rsidR="00BC3D43" w:rsidRPr="00D42BF1">
        <w:rPr>
          <w:rFonts w:ascii="Times New Roman" w:hAnsi="Times New Roman" w:cs="Times New Roman"/>
          <w:b/>
          <w:bCs/>
          <w:sz w:val="19"/>
          <w:szCs w:val="19"/>
          <w:lang w:val="en-ZA"/>
        </w:rPr>
        <w:t xml:space="preserve">446 </w:t>
      </w:r>
      <w:r w:rsidR="009E7F82" w:rsidRPr="00D42BF1">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25,</w:t>
      </w:r>
      <w:r w:rsidR="00BC3D43" w:rsidRPr="00D42BF1">
        <w:rPr>
          <w:rFonts w:ascii="Times New Roman" w:hAnsi="Times New Roman" w:cs="Times New Roman"/>
          <w:b/>
          <w:bCs/>
          <w:sz w:val="19"/>
          <w:szCs w:val="19"/>
          <w:lang w:val="en-ZA"/>
        </w:rPr>
        <w:t xml:space="preserve">864 </w:t>
      </w:r>
      <w:r w:rsidR="009E7F82" w:rsidRPr="00D42BF1">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27,</w:t>
      </w:r>
      <w:r w:rsidR="00BC3D43" w:rsidRPr="00D42BF1">
        <w:rPr>
          <w:rFonts w:ascii="Times New Roman" w:hAnsi="Times New Roman" w:cs="Times New Roman"/>
          <w:b/>
          <w:bCs/>
          <w:sz w:val="19"/>
          <w:szCs w:val="19"/>
          <w:lang w:val="en-ZA"/>
        </w:rPr>
        <w:t xml:space="preserve">132 </w:t>
      </w:r>
      <w:r w:rsidR="009E7F82" w:rsidRPr="00D42BF1">
        <w:rPr>
          <w:rFonts w:ascii="Times New Roman" w:hAnsi="Times New Roman" w:cs="Times New Roman"/>
          <w:b/>
          <w:bCs/>
          <w:sz w:val="19"/>
          <w:szCs w:val="19"/>
          <w:lang w:val="en-ZA"/>
        </w:rPr>
        <w:tab/>
        <w:t xml:space="preserve">    </w:t>
      </w:r>
      <w:r w:rsidR="009C6B92">
        <w:rPr>
          <w:rFonts w:ascii="Times New Roman" w:hAnsi="Times New Roman" w:cs="Times New Roman"/>
          <w:b/>
          <w:bCs/>
          <w:sz w:val="19"/>
          <w:szCs w:val="19"/>
          <w:lang w:val="en-ZA"/>
        </w:rPr>
        <w:t>26,</w:t>
      </w:r>
      <w:r w:rsidR="00BC3D43" w:rsidRPr="00D42BF1">
        <w:rPr>
          <w:rFonts w:ascii="Times New Roman" w:hAnsi="Times New Roman" w:cs="Times New Roman"/>
          <w:b/>
          <w:bCs/>
          <w:sz w:val="19"/>
          <w:szCs w:val="19"/>
          <w:lang w:val="en-ZA"/>
        </w:rPr>
        <w:t xml:space="preserve">433 </w:t>
      </w:r>
      <w:r w:rsidR="009E7F82" w:rsidRPr="00D42BF1">
        <w:rPr>
          <w:rFonts w:ascii="Times New Roman" w:hAnsi="Times New Roman" w:cs="Times New Roman"/>
          <w:b/>
          <w:bCs/>
          <w:sz w:val="19"/>
          <w:szCs w:val="19"/>
          <w:lang w:val="en-ZA"/>
        </w:rPr>
        <w:t xml:space="preserve">     </w:t>
      </w:r>
      <w:r w:rsidR="009C6B92">
        <w:rPr>
          <w:rFonts w:ascii="Times New Roman" w:hAnsi="Times New Roman" w:cs="Times New Roman"/>
          <w:b/>
          <w:bCs/>
          <w:sz w:val="19"/>
          <w:szCs w:val="19"/>
          <w:lang w:val="en-ZA"/>
        </w:rPr>
        <w:t>25,</w:t>
      </w:r>
      <w:r w:rsidR="00BC3D43" w:rsidRPr="00D42BF1">
        <w:rPr>
          <w:rFonts w:ascii="Times New Roman" w:hAnsi="Times New Roman" w:cs="Times New Roman"/>
          <w:b/>
          <w:bCs/>
          <w:sz w:val="19"/>
          <w:szCs w:val="19"/>
          <w:lang w:val="en-ZA"/>
        </w:rPr>
        <w:t>793</w:t>
      </w:r>
      <w:r w:rsidR="009E7F82" w:rsidRPr="00D42BF1">
        <w:rPr>
          <w:rFonts w:ascii="Times New Roman" w:hAnsi="Times New Roman" w:cs="Times New Roman"/>
          <w:b/>
          <w:bCs/>
          <w:sz w:val="19"/>
          <w:szCs w:val="19"/>
          <w:lang w:val="en-ZA"/>
        </w:rPr>
        <w:tab/>
      </w:r>
      <w:r w:rsidR="009C6B92">
        <w:rPr>
          <w:rFonts w:ascii="Times New Roman" w:hAnsi="Times New Roman" w:cs="Times New Roman"/>
          <w:b/>
          <w:bCs/>
          <w:sz w:val="19"/>
          <w:szCs w:val="19"/>
          <w:lang w:val="en-ZA"/>
        </w:rPr>
        <w:t>25,</w:t>
      </w:r>
      <w:r w:rsidR="00BC3D43" w:rsidRPr="00D42BF1">
        <w:rPr>
          <w:rFonts w:ascii="Times New Roman" w:hAnsi="Times New Roman" w:cs="Times New Roman"/>
          <w:b/>
          <w:bCs/>
          <w:sz w:val="19"/>
          <w:szCs w:val="19"/>
          <w:lang w:val="en-ZA"/>
        </w:rPr>
        <w:t>139</w:t>
      </w:r>
    </w:p>
    <w:p w:rsidR="00BC3D43" w:rsidRPr="009C6B92" w:rsidRDefault="00BC3D43" w:rsidP="00BC3D43">
      <w:pPr>
        <w:autoSpaceDE w:val="0"/>
        <w:autoSpaceDN w:val="0"/>
        <w:adjustRightInd w:val="0"/>
        <w:spacing w:after="0" w:line="240" w:lineRule="auto"/>
        <w:rPr>
          <w:rFonts w:ascii="Times New Roman" w:hAnsi="Times New Roman" w:cs="Times New Roman"/>
          <w:b/>
          <w:bCs/>
          <w:sz w:val="19"/>
          <w:szCs w:val="19"/>
          <w:lang w:val="en-ZA"/>
        </w:rPr>
      </w:pPr>
      <w:r w:rsidRPr="009C6B92">
        <w:rPr>
          <w:rFonts w:ascii="Times New Roman" w:hAnsi="Times New Roman" w:cs="Times New Roman"/>
          <w:b/>
          <w:bCs/>
          <w:sz w:val="19"/>
          <w:szCs w:val="19"/>
          <w:lang w:val="en-ZA"/>
        </w:rPr>
        <w:t xml:space="preserve">2. </w:t>
      </w:r>
      <w:r w:rsidR="00C163A7" w:rsidRPr="009C6B92">
        <w:rPr>
          <w:rFonts w:ascii="Times New Roman" w:hAnsi="Times New Roman" w:cs="Times New Roman"/>
          <w:b/>
          <w:bCs/>
          <w:sz w:val="19"/>
          <w:szCs w:val="19"/>
          <w:lang w:val="en-ZA"/>
        </w:rPr>
        <w:t xml:space="preserve">Net Internal Credit      </w:t>
      </w:r>
      <w:r w:rsidR="001E3BE8" w:rsidRPr="009C6B92">
        <w:rPr>
          <w:rFonts w:ascii="Times New Roman" w:hAnsi="Times New Roman" w:cs="Times New Roman"/>
          <w:b/>
          <w:bCs/>
          <w:sz w:val="19"/>
          <w:szCs w:val="19"/>
          <w:lang w:val="en-ZA"/>
        </w:rPr>
        <w:tab/>
      </w:r>
      <w:r w:rsidR="001E3BE8" w:rsidRPr="009C6B92">
        <w:rPr>
          <w:rFonts w:ascii="Times New Roman" w:hAnsi="Times New Roman" w:cs="Times New Roman"/>
          <w:b/>
          <w:bCs/>
          <w:sz w:val="19"/>
          <w:szCs w:val="19"/>
          <w:lang w:val="en-ZA"/>
        </w:rPr>
        <w:tab/>
        <w:t xml:space="preserve">  </w:t>
      </w:r>
      <w:r w:rsidR="00C163A7" w:rsidRPr="009C6B92">
        <w:rPr>
          <w:rFonts w:ascii="Times New Roman" w:hAnsi="Times New Roman" w:cs="Times New Roman"/>
          <w:b/>
          <w:bCs/>
          <w:sz w:val="19"/>
          <w:szCs w:val="19"/>
          <w:lang w:val="en-ZA"/>
        </w:rPr>
        <w:t xml:space="preserve">                </w:t>
      </w:r>
      <w:r w:rsidRPr="009C6B92">
        <w:rPr>
          <w:rFonts w:ascii="Times New Roman" w:hAnsi="Times New Roman" w:cs="Times New Roman"/>
          <w:b/>
          <w:bCs/>
          <w:sz w:val="19"/>
          <w:szCs w:val="19"/>
          <w:lang w:val="en-ZA"/>
        </w:rPr>
        <w:t xml:space="preserve"> -524 </w:t>
      </w:r>
      <w:r w:rsidR="001E3BE8" w:rsidRPr="009C6B92">
        <w:rPr>
          <w:rFonts w:ascii="Times New Roman" w:hAnsi="Times New Roman" w:cs="Times New Roman"/>
          <w:b/>
          <w:bCs/>
          <w:sz w:val="19"/>
          <w:szCs w:val="19"/>
          <w:lang w:val="en-ZA"/>
        </w:rPr>
        <w:tab/>
        <w:t xml:space="preserve"> </w:t>
      </w:r>
      <w:r w:rsidR="009C6B92" w:rsidRPr="009C6B92">
        <w:rPr>
          <w:rFonts w:ascii="Times New Roman" w:hAnsi="Times New Roman" w:cs="Times New Roman"/>
          <w:b/>
          <w:bCs/>
          <w:sz w:val="19"/>
          <w:szCs w:val="19"/>
          <w:lang w:val="en-ZA"/>
        </w:rPr>
        <w:t>-1,</w:t>
      </w:r>
      <w:r w:rsidRPr="009C6B92">
        <w:rPr>
          <w:rFonts w:ascii="Times New Roman" w:hAnsi="Times New Roman" w:cs="Times New Roman"/>
          <w:b/>
          <w:bCs/>
          <w:sz w:val="19"/>
          <w:szCs w:val="19"/>
          <w:lang w:val="en-ZA"/>
        </w:rPr>
        <w:t>332</w:t>
      </w:r>
      <w:r w:rsidR="001E3BE8" w:rsidRPr="009C6B92">
        <w:rPr>
          <w:rFonts w:ascii="Times New Roman" w:hAnsi="Times New Roman" w:cs="Times New Roman"/>
          <w:b/>
          <w:bCs/>
          <w:sz w:val="19"/>
          <w:szCs w:val="19"/>
          <w:lang w:val="en-ZA"/>
        </w:rPr>
        <w:tab/>
        <w:t xml:space="preserve">     </w:t>
      </w:r>
      <w:r w:rsidRPr="009C6B92">
        <w:rPr>
          <w:rFonts w:ascii="Times New Roman" w:hAnsi="Times New Roman" w:cs="Times New Roman"/>
          <w:b/>
          <w:bCs/>
          <w:sz w:val="19"/>
          <w:szCs w:val="19"/>
          <w:lang w:val="en-ZA"/>
        </w:rPr>
        <w:t xml:space="preserve"> -802</w:t>
      </w:r>
      <w:r w:rsidR="001E3BE8" w:rsidRPr="009C6B92">
        <w:rPr>
          <w:rFonts w:ascii="Times New Roman" w:hAnsi="Times New Roman" w:cs="Times New Roman"/>
          <w:b/>
          <w:bCs/>
          <w:sz w:val="19"/>
          <w:szCs w:val="19"/>
          <w:lang w:val="en-ZA"/>
        </w:rPr>
        <w:tab/>
        <w:t xml:space="preserve">    </w:t>
      </w:r>
      <w:r w:rsidRPr="009C6B92">
        <w:rPr>
          <w:rFonts w:ascii="Times New Roman" w:hAnsi="Times New Roman" w:cs="Times New Roman"/>
          <w:b/>
          <w:bCs/>
          <w:sz w:val="19"/>
          <w:szCs w:val="19"/>
          <w:lang w:val="en-ZA"/>
        </w:rPr>
        <w:t xml:space="preserve"> -1.061</w:t>
      </w:r>
      <w:r w:rsidR="009C6B92">
        <w:rPr>
          <w:rFonts w:ascii="Times New Roman" w:hAnsi="Times New Roman" w:cs="Times New Roman"/>
          <w:b/>
          <w:bCs/>
          <w:sz w:val="19"/>
          <w:szCs w:val="19"/>
          <w:lang w:val="en-ZA"/>
        </w:rPr>
        <w:t xml:space="preserve">      -1,</w:t>
      </w:r>
      <w:r w:rsidR="001E3BE8" w:rsidRPr="009C6B92">
        <w:rPr>
          <w:rFonts w:ascii="Times New Roman" w:hAnsi="Times New Roman" w:cs="Times New Roman"/>
          <w:b/>
          <w:bCs/>
          <w:sz w:val="19"/>
          <w:szCs w:val="19"/>
          <w:lang w:val="en-ZA"/>
        </w:rPr>
        <w:t xml:space="preserve">049 </w:t>
      </w:r>
      <w:r w:rsidR="001E3BE8" w:rsidRPr="009C6B92">
        <w:rPr>
          <w:rFonts w:ascii="Times New Roman" w:hAnsi="Times New Roman" w:cs="Times New Roman"/>
          <w:b/>
          <w:bCs/>
          <w:sz w:val="19"/>
          <w:szCs w:val="19"/>
          <w:lang w:val="en-ZA"/>
        </w:rPr>
        <w:tab/>
        <w:t xml:space="preserve">        0</w:t>
      </w:r>
    </w:p>
    <w:p w:rsidR="001E3BE8" w:rsidRPr="00E937F5" w:rsidRDefault="001E3BE8" w:rsidP="00BC3D43">
      <w:pPr>
        <w:autoSpaceDE w:val="0"/>
        <w:autoSpaceDN w:val="0"/>
        <w:adjustRightInd w:val="0"/>
        <w:spacing w:after="0" w:line="240" w:lineRule="auto"/>
        <w:rPr>
          <w:rFonts w:ascii="Times New Roman" w:hAnsi="Times New Roman" w:cs="Times New Roman"/>
          <w:b/>
          <w:bCs/>
          <w:sz w:val="19"/>
          <w:szCs w:val="19"/>
          <w:lang w:val="en-ZA"/>
        </w:rPr>
      </w:pPr>
      <w:r w:rsidRPr="00E937F5">
        <w:rPr>
          <w:rFonts w:ascii="Times New Roman" w:hAnsi="Times New Roman" w:cs="Times New Roman"/>
          <w:b/>
          <w:bCs/>
          <w:sz w:val="19"/>
          <w:szCs w:val="19"/>
          <w:lang w:val="en-ZA"/>
        </w:rPr>
        <w:t>_____________________________________________________________________________________________</w:t>
      </w:r>
    </w:p>
    <w:p w:rsidR="00BC3D43" w:rsidRPr="00E937F5" w:rsidRDefault="00D42BF1" w:rsidP="00BC3D43">
      <w:pPr>
        <w:autoSpaceDE w:val="0"/>
        <w:autoSpaceDN w:val="0"/>
        <w:adjustRightInd w:val="0"/>
        <w:spacing w:after="0" w:line="240" w:lineRule="auto"/>
        <w:rPr>
          <w:rFonts w:ascii="Times New Roman" w:hAnsi="Times New Roman" w:cs="Times New Roman"/>
          <w:b/>
          <w:bCs/>
          <w:sz w:val="19"/>
          <w:szCs w:val="19"/>
          <w:lang w:val="en-ZA"/>
        </w:rPr>
      </w:pPr>
      <w:r w:rsidRPr="00E937F5">
        <w:rPr>
          <w:rFonts w:ascii="Times New Roman" w:hAnsi="Times New Roman" w:cs="Times New Roman"/>
          <w:b/>
          <w:bCs/>
          <w:sz w:val="19"/>
          <w:szCs w:val="19"/>
          <w:lang w:val="en-ZA"/>
        </w:rPr>
        <w:t>3. Resources Envelop</w:t>
      </w:r>
      <w:r w:rsidR="00BC3D43" w:rsidRPr="00E937F5">
        <w:rPr>
          <w:rFonts w:ascii="Times New Roman" w:hAnsi="Times New Roman" w:cs="Times New Roman"/>
          <w:b/>
          <w:bCs/>
          <w:sz w:val="19"/>
          <w:szCs w:val="19"/>
          <w:lang w:val="en-ZA"/>
        </w:rPr>
        <w:t xml:space="preserve"> </w:t>
      </w:r>
      <w:r w:rsidR="00BC3D43" w:rsidRPr="00E937F5">
        <w:rPr>
          <w:rFonts w:ascii="Times New Roman" w:hAnsi="Times New Roman" w:cs="Times New Roman"/>
          <w:sz w:val="19"/>
          <w:szCs w:val="19"/>
          <w:lang w:val="en-ZA"/>
        </w:rPr>
        <w:t xml:space="preserve">[= 1 + 2] </w:t>
      </w:r>
      <w:r w:rsidR="001E3BE8" w:rsidRPr="00E937F5">
        <w:rPr>
          <w:rFonts w:ascii="Times New Roman" w:hAnsi="Times New Roman" w:cs="Times New Roman"/>
          <w:sz w:val="19"/>
          <w:szCs w:val="19"/>
          <w:lang w:val="en-ZA"/>
        </w:rPr>
        <w:tab/>
      </w:r>
      <w:r w:rsidR="001E3BE8" w:rsidRPr="00E937F5">
        <w:rPr>
          <w:rFonts w:ascii="Times New Roman" w:hAnsi="Times New Roman" w:cs="Times New Roman"/>
          <w:sz w:val="19"/>
          <w:szCs w:val="19"/>
          <w:lang w:val="en-ZA"/>
        </w:rPr>
        <w:tab/>
      </w:r>
      <w:r w:rsidR="009C6B92" w:rsidRPr="00E937F5">
        <w:rPr>
          <w:rFonts w:ascii="Times New Roman" w:hAnsi="Times New Roman" w:cs="Times New Roman"/>
          <w:b/>
          <w:bCs/>
          <w:sz w:val="19"/>
          <w:szCs w:val="19"/>
          <w:lang w:val="en-ZA"/>
        </w:rPr>
        <w:t>40,</w:t>
      </w:r>
      <w:r w:rsidR="00BC3D43" w:rsidRPr="00E937F5">
        <w:rPr>
          <w:rFonts w:ascii="Times New Roman" w:hAnsi="Times New Roman" w:cs="Times New Roman"/>
          <w:b/>
          <w:bCs/>
          <w:sz w:val="19"/>
          <w:szCs w:val="19"/>
          <w:lang w:val="en-ZA"/>
        </w:rPr>
        <w:t xml:space="preserve">979 </w:t>
      </w:r>
      <w:r w:rsidR="001E3BE8" w:rsidRPr="00E937F5">
        <w:rPr>
          <w:rFonts w:ascii="Times New Roman" w:hAnsi="Times New Roman" w:cs="Times New Roman"/>
          <w:b/>
          <w:bCs/>
          <w:sz w:val="19"/>
          <w:szCs w:val="19"/>
          <w:lang w:val="en-ZA"/>
        </w:rPr>
        <w:tab/>
        <w:t xml:space="preserve"> </w:t>
      </w:r>
      <w:r w:rsidR="009C6B92" w:rsidRPr="00E937F5">
        <w:rPr>
          <w:rFonts w:ascii="Times New Roman" w:hAnsi="Times New Roman" w:cs="Times New Roman"/>
          <w:b/>
          <w:bCs/>
          <w:sz w:val="19"/>
          <w:szCs w:val="19"/>
          <w:lang w:val="en-ZA"/>
        </w:rPr>
        <w:t>51,</w:t>
      </w:r>
      <w:r w:rsidR="00BC3D43" w:rsidRPr="00E937F5">
        <w:rPr>
          <w:rFonts w:ascii="Times New Roman" w:hAnsi="Times New Roman" w:cs="Times New Roman"/>
          <w:b/>
          <w:bCs/>
          <w:sz w:val="19"/>
          <w:szCs w:val="19"/>
          <w:lang w:val="en-ZA"/>
        </w:rPr>
        <w:t xml:space="preserve">548 </w:t>
      </w:r>
      <w:r w:rsidR="001E3BE8" w:rsidRPr="00E937F5">
        <w:rPr>
          <w:rFonts w:ascii="Times New Roman" w:hAnsi="Times New Roman" w:cs="Times New Roman"/>
          <w:b/>
          <w:bCs/>
          <w:sz w:val="19"/>
          <w:szCs w:val="19"/>
          <w:lang w:val="en-ZA"/>
        </w:rPr>
        <w:tab/>
        <w:t xml:space="preserve">   </w:t>
      </w:r>
      <w:r w:rsidR="009C6B92" w:rsidRPr="00E937F5">
        <w:rPr>
          <w:rFonts w:ascii="Times New Roman" w:hAnsi="Times New Roman" w:cs="Times New Roman"/>
          <w:b/>
          <w:bCs/>
          <w:sz w:val="19"/>
          <w:szCs w:val="19"/>
          <w:lang w:val="en-ZA"/>
        </w:rPr>
        <w:t>55,</w:t>
      </w:r>
      <w:r w:rsidR="00BC3D43" w:rsidRPr="00E937F5">
        <w:rPr>
          <w:rFonts w:ascii="Times New Roman" w:hAnsi="Times New Roman" w:cs="Times New Roman"/>
          <w:b/>
          <w:bCs/>
          <w:sz w:val="19"/>
          <w:szCs w:val="19"/>
          <w:lang w:val="en-ZA"/>
        </w:rPr>
        <w:t xml:space="preserve">839 </w:t>
      </w:r>
      <w:r w:rsidR="001E3BE8" w:rsidRPr="00E937F5">
        <w:rPr>
          <w:rFonts w:ascii="Times New Roman" w:hAnsi="Times New Roman" w:cs="Times New Roman"/>
          <w:b/>
          <w:bCs/>
          <w:sz w:val="19"/>
          <w:szCs w:val="19"/>
          <w:lang w:val="en-ZA"/>
        </w:rPr>
        <w:tab/>
        <w:t xml:space="preserve">   </w:t>
      </w:r>
      <w:r w:rsidR="009C6B92" w:rsidRPr="00E937F5">
        <w:rPr>
          <w:rFonts w:ascii="Times New Roman" w:hAnsi="Times New Roman" w:cs="Times New Roman"/>
          <w:b/>
          <w:bCs/>
          <w:sz w:val="19"/>
          <w:szCs w:val="19"/>
          <w:lang w:val="en-ZA"/>
        </w:rPr>
        <w:t>58,</w:t>
      </w:r>
      <w:r w:rsidR="00BC3D43" w:rsidRPr="00E937F5">
        <w:rPr>
          <w:rFonts w:ascii="Times New Roman" w:hAnsi="Times New Roman" w:cs="Times New Roman"/>
          <w:b/>
          <w:bCs/>
          <w:sz w:val="19"/>
          <w:szCs w:val="19"/>
          <w:lang w:val="en-ZA"/>
        </w:rPr>
        <w:t xml:space="preserve">006 </w:t>
      </w:r>
      <w:r w:rsidR="001E3BE8" w:rsidRPr="00E937F5">
        <w:rPr>
          <w:rFonts w:ascii="Times New Roman" w:hAnsi="Times New Roman" w:cs="Times New Roman"/>
          <w:b/>
          <w:bCs/>
          <w:sz w:val="19"/>
          <w:szCs w:val="19"/>
          <w:lang w:val="en-ZA"/>
        </w:rPr>
        <w:t xml:space="preserve">      </w:t>
      </w:r>
      <w:r w:rsidR="009C6B92" w:rsidRPr="00E937F5">
        <w:rPr>
          <w:rFonts w:ascii="Times New Roman" w:hAnsi="Times New Roman" w:cs="Times New Roman"/>
          <w:b/>
          <w:bCs/>
          <w:sz w:val="19"/>
          <w:szCs w:val="19"/>
          <w:lang w:val="en-ZA"/>
        </w:rPr>
        <w:t>60,</w:t>
      </w:r>
      <w:r w:rsidR="00BC3D43" w:rsidRPr="00E937F5">
        <w:rPr>
          <w:rFonts w:ascii="Times New Roman" w:hAnsi="Times New Roman" w:cs="Times New Roman"/>
          <w:b/>
          <w:bCs/>
          <w:sz w:val="19"/>
          <w:szCs w:val="19"/>
          <w:lang w:val="en-ZA"/>
        </w:rPr>
        <w:t xml:space="preserve">586 </w:t>
      </w:r>
      <w:r w:rsidR="001E3BE8" w:rsidRPr="00E937F5">
        <w:rPr>
          <w:rFonts w:ascii="Times New Roman" w:hAnsi="Times New Roman" w:cs="Times New Roman"/>
          <w:b/>
          <w:bCs/>
          <w:sz w:val="19"/>
          <w:szCs w:val="19"/>
          <w:lang w:val="en-ZA"/>
        </w:rPr>
        <w:tab/>
      </w:r>
      <w:r w:rsidR="009C6B92" w:rsidRPr="00E937F5">
        <w:rPr>
          <w:rFonts w:ascii="Times New Roman" w:hAnsi="Times New Roman" w:cs="Times New Roman"/>
          <w:b/>
          <w:bCs/>
          <w:sz w:val="19"/>
          <w:szCs w:val="19"/>
          <w:lang w:val="en-ZA"/>
        </w:rPr>
        <w:t>75,</w:t>
      </w:r>
      <w:r w:rsidR="00BC3D43" w:rsidRPr="00E937F5">
        <w:rPr>
          <w:rFonts w:ascii="Times New Roman" w:hAnsi="Times New Roman" w:cs="Times New Roman"/>
          <w:b/>
          <w:bCs/>
          <w:sz w:val="19"/>
          <w:szCs w:val="19"/>
          <w:lang w:val="en-ZA"/>
        </w:rPr>
        <w:t>717</w:t>
      </w:r>
    </w:p>
    <w:p w:rsidR="001E3BE8" w:rsidRPr="00862886" w:rsidRDefault="001E3BE8" w:rsidP="00BC3D43">
      <w:pPr>
        <w:autoSpaceDE w:val="0"/>
        <w:autoSpaceDN w:val="0"/>
        <w:adjustRightInd w:val="0"/>
        <w:spacing w:after="0" w:line="240" w:lineRule="auto"/>
        <w:rPr>
          <w:rFonts w:ascii="Times New Roman" w:hAnsi="Times New Roman" w:cs="Times New Roman"/>
          <w:b/>
          <w:bCs/>
          <w:sz w:val="17"/>
          <w:szCs w:val="17"/>
          <w:lang w:val="en-ZA"/>
        </w:rPr>
      </w:pPr>
      <w:r w:rsidRPr="00862886">
        <w:rPr>
          <w:rFonts w:ascii="Times New Roman" w:hAnsi="Times New Roman" w:cs="Times New Roman"/>
          <w:b/>
          <w:bCs/>
          <w:sz w:val="17"/>
          <w:szCs w:val="17"/>
          <w:lang w:val="en-ZA"/>
        </w:rPr>
        <w:t>______________________________________________________________________________________________________</w:t>
      </w:r>
    </w:p>
    <w:p w:rsidR="00D42BF1" w:rsidRPr="00C163A7" w:rsidRDefault="00D42BF1" w:rsidP="00D42BF1">
      <w:pPr>
        <w:autoSpaceDE w:val="0"/>
        <w:autoSpaceDN w:val="0"/>
        <w:adjustRightInd w:val="0"/>
        <w:spacing w:after="0" w:line="240" w:lineRule="auto"/>
        <w:rPr>
          <w:rFonts w:ascii="Times New Roman" w:hAnsi="Times New Roman" w:cs="Times New Roman"/>
          <w:bCs/>
          <w:lang w:val="en-ZA"/>
        </w:rPr>
      </w:pPr>
      <w:r w:rsidRPr="00C163A7">
        <w:rPr>
          <w:rFonts w:ascii="Times New Roman" w:hAnsi="Times New Roman" w:cs="Times New Roman"/>
          <w:bCs/>
          <w:lang w:val="en-ZA"/>
        </w:rPr>
        <w:t>Source: PARPA II</w:t>
      </w:r>
    </w:p>
    <w:p w:rsidR="00887A3C" w:rsidRDefault="00887A3C" w:rsidP="005B475D">
      <w:pPr>
        <w:jc w:val="both"/>
        <w:rPr>
          <w:rFonts w:ascii="Arial" w:hAnsi="Arial" w:cs="Arial"/>
          <w:sz w:val="24"/>
          <w:szCs w:val="24"/>
          <w:lang w:val="en-ZA"/>
        </w:rPr>
      </w:pPr>
    </w:p>
    <w:p w:rsidR="00137F8B" w:rsidRDefault="00D42BF1" w:rsidP="005B475D">
      <w:pPr>
        <w:jc w:val="both"/>
        <w:rPr>
          <w:rFonts w:ascii="Arial" w:hAnsi="Arial" w:cs="Arial"/>
          <w:sz w:val="24"/>
          <w:szCs w:val="24"/>
          <w:lang w:val="en-ZA"/>
        </w:rPr>
      </w:pPr>
      <w:r>
        <w:rPr>
          <w:rFonts w:ascii="Arial" w:hAnsi="Arial" w:cs="Arial"/>
          <w:sz w:val="24"/>
          <w:szCs w:val="24"/>
          <w:lang w:val="en-ZA"/>
        </w:rPr>
        <w:t xml:space="preserve">The resources envelop for the period under consideration was funded by both internal and external resources, with internal resources showing an upward trend as a </w:t>
      </w:r>
      <w:r w:rsidR="00137F8B">
        <w:rPr>
          <w:rFonts w:ascii="Arial" w:hAnsi="Arial" w:cs="Arial"/>
          <w:sz w:val="24"/>
          <w:szCs w:val="24"/>
          <w:lang w:val="en-ZA"/>
        </w:rPr>
        <w:t xml:space="preserve">result of </w:t>
      </w:r>
      <w:r w:rsidR="00202D46">
        <w:rPr>
          <w:rFonts w:ascii="Arial" w:hAnsi="Arial" w:cs="Arial"/>
          <w:sz w:val="24"/>
          <w:szCs w:val="24"/>
          <w:lang w:val="en-ZA"/>
        </w:rPr>
        <w:t>the creation of the Tax Authori</w:t>
      </w:r>
      <w:r w:rsidR="00832F85">
        <w:rPr>
          <w:rFonts w:ascii="Arial" w:hAnsi="Arial" w:cs="Arial"/>
          <w:sz w:val="24"/>
          <w:szCs w:val="24"/>
          <w:lang w:val="en-ZA"/>
        </w:rPr>
        <w:t xml:space="preserve">ty </w:t>
      </w:r>
      <w:r w:rsidR="009C6B92">
        <w:rPr>
          <w:rFonts w:ascii="Arial" w:hAnsi="Arial" w:cs="Arial"/>
          <w:sz w:val="24"/>
          <w:szCs w:val="24"/>
          <w:lang w:val="en-ZA"/>
        </w:rPr>
        <w:t xml:space="preserve">in 2005, </w:t>
      </w:r>
      <w:r w:rsidR="00832F85">
        <w:rPr>
          <w:rFonts w:ascii="Arial" w:hAnsi="Arial" w:cs="Arial"/>
          <w:sz w:val="24"/>
          <w:szCs w:val="24"/>
          <w:lang w:val="en-ZA"/>
        </w:rPr>
        <w:t>with the mandate to increase</w:t>
      </w:r>
      <w:r w:rsidR="00202D46">
        <w:rPr>
          <w:rFonts w:ascii="Arial" w:hAnsi="Arial" w:cs="Arial"/>
          <w:sz w:val="24"/>
          <w:szCs w:val="24"/>
          <w:lang w:val="en-ZA"/>
        </w:rPr>
        <w:t xml:space="preserve"> the base for tax collection and </w:t>
      </w:r>
      <w:r w:rsidR="009612AF">
        <w:rPr>
          <w:rFonts w:ascii="Arial" w:hAnsi="Arial" w:cs="Arial"/>
          <w:sz w:val="24"/>
          <w:szCs w:val="24"/>
          <w:lang w:val="en-ZA"/>
        </w:rPr>
        <w:t xml:space="preserve">to </w:t>
      </w:r>
      <w:r w:rsidR="00202D46">
        <w:rPr>
          <w:rFonts w:ascii="Arial" w:hAnsi="Arial" w:cs="Arial"/>
          <w:sz w:val="24"/>
          <w:szCs w:val="24"/>
          <w:lang w:val="en-ZA"/>
        </w:rPr>
        <w:t>implement other policies aimed at increasing domestic</w:t>
      </w:r>
      <w:r w:rsidR="00887A3C">
        <w:rPr>
          <w:rFonts w:ascii="Arial" w:hAnsi="Arial" w:cs="Arial"/>
          <w:sz w:val="24"/>
          <w:szCs w:val="24"/>
          <w:lang w:val="en-ZA"/>
        </w:rPr>
        <w:t xml:space="preserve"> resources. In addition</w:t>
      </w:r>
      <w:r w:rsidR="00202D46">
        <w:rPr>
          <w:rFonts w:ascii="Arial" w:hAnsi="Arial" w:cs="Arial"/>
          <w:sz w:val="24"/>
          <w:szCs w:val="24"/>
          <w:lang w:val="en-ZA"/>
        </w:rPr>
        <w:t xml:space="preserve">, external resources </w:t>
      </w:r>
      <w:r w:rsidR="00135679">
        <w:rPr>
          <w:rFonts w:ascii="Arial" w:hAnsi="Arial" w:cs="Arial"/>
          <w:sz w:val="24"/>
          <w:szCs w:val="24"/>
          <w:lang w:val="en-ZA"/>
        </w:rPr>
        <w:t xml:space="preserve">were expected to </w:t>
      </w:r>
      <w:r w:rsidR="00202D46">
        <w:rPr>
          <w:rFonts w:ascii="Arial" w:hAnsi="Arial" w:cs="Arial"/>
          <w:sz w:val="24"/>
          <w:szCs w:val="24"/>
          <w:lang w:val="en-ZA"/>
        </w:rPr>
        <w:t>continue</w:t>
      </w:r>
      <w:r w:rsidR="009612AF">
        <w:rPr>
          <w:rFonts w:ascii="Arial" w:hAnsi="Arial" w:cs="Arial"/>
          <w:sz w:val="24"/>
          <w:szCs w:val="24"/>
          <w:lang w:val="en-ZA"/>
        </w:rPr>
        <w:t xml:space="preserve"> play</w:t>
      </w:r>
      <w:r w:rsidR="00135679">
        <w:rPr>
          <w:rFonts w:ascii="Arial" w:hAnsi="Arial" w:cs="Arial"/>
          <w:sz w:val="24"/>
          <w:szCs w:val="24"/>
          <w:lang w:val="en-ZA"/>
        </w:rPr>
        <w:t>ing</w:t>
      </w:r>
      <w:r w:rsidR="00202D46">
        <w:rPr>
          <w:rFonts w:ascii="Arial" w:hAnsi="Arial" w:cs="Arial"/>
          <w:sz w:val="24"/>
          <w:szCs w:val="24"/>
          <w:lang w:val="en-ZA"/>
        </w:rPr>
        <w:t xml:space="preserve"> an important role in funding </w:t>
      </w:r>
      <w:r w:rsidR="00C163A7">
        <w:rPr>
          <w:rFonts w:ascii="Arial" w:hAnsi="Arial" w:cs="Arial"/>
          <w:sz w:val="24"/>
          <w:szCs w:val="24"/>
          <w:lang w:val="en-ZA"/>
        </w:rPr>
        <w:t>priority areas of MDGs</w:t>
      </w:r>
      <w:r w:rsidR="00202D46">
        <w:rPr>
          <w:rFonts w:ascii="Arial" w:hAnsi="Arial" w:cs="Arial"/>
          <w:sz w:val="24"/>
          <w:szCs w:val="24"/>
          <w:lang w:val="en-ZA"/>
        </w:rPr>
        <w:t xml:space="preserve">. </w:t>
      </w:r>
      <w:r w:rsidR="00C163A7">
        <w:rPr>
          <w:rFonts w:ascii="Arial" w:hAnsi="Arial" w:cs="Arial"/>
          <w:sz w:val="24"/>
          <w:szCs w:val="24"/>
          <w:lang w:val="en-ZA"/>
        </w:rPr>
        <w:t>A substantial amount of</w:t>
      </w:r>
      <w:r w:rsidR="00202D46">
        <w:rPr>
          <w:rFonts w:ascii="Arial" w:hAnsi="Arial" w:cs="Arial"/>
          <w:sz w:val="24"/>
          <w:szCs w:val="24"/>
          <w:lang w:val="en-ZA"/>
        </w:rPr>
        <w:t xml:space="preserve"> external r</w:t>
      </w:r>
      <w:r w:rsidR="00C163A7">
        <w:rPr>
          <w:rFonts w:ascii="Arial" w:hAnsi="Arial" w:cs="Arial"/>
          <w:sz w:val="24"/>
          <w:szCs w:val="24"/>
          <w:lang w:val="en-ZA"/>
        </w:rPr>
        <w:t>esources</w:t>
      </w:r>
      <w:r w:rsidR="009612AF">
        <w:rPr>
          <w:rFonts w:ascii="Arial" w:hAnsi="Arial" w:cs="Arial"/>
          <w:sz w:val="24"/>
          <w:szCs w:val="24"/>
          <w:lang w:val="en-ZA"/>
        </w:rPr>
        <w:t xml:space="preserve"> wa</w:t>
      </w:r>
      <w:r w:rsidR="00202D46">
        <w:rPr>
          <w:rFonts w:ascii="Arial" w:hAnsi="Arial" w:cs="Arial"/>
          <w:sz w:val="24"/>
          <w:szCs w:val="24"/>
          <w:lang w:val="en-ZA"/>
        </w:rPr>
        <w:t xml:space="preserve">s </w:t>
      </w:r>
      <w:r w:rsidR="00C163A7">
        <w:rPr>
          <w:rFonts w:ascii="Arial" w:hAnsi="Arial" w:cs="Arial"/>
          <w:sz w:val="24"/>
          <w:szCs w:val="24"/>
          <w:lang w:val="en-ZA"/>
        </w:rPr>
        <w:t>expected to come</w:t>
      </w:r>
      <w:r w:rsidR="00202D46">
        <w:rPr>
          <w:rFonts w:ascii="Arial" w:hAnsi="Arial" w:cs="Arial"/>
          <w:sz w:val="24"/>
          <w:szCs w:val="24"/>
          <w:lang w:val="en-ZA"/>
        </w:rPr>
        <w:t xml:space="preserve"> from donations and a smaller </w:t>
      </w:r>
      <w:r w:rsidR="00C163A7">
        <w:rPr>
          <w:rFonts w:ascii="Arial" w:hAnsi="Arial" w:cs="Arial"/>
          <w:sz w:val="24"/>
          <w:szCs w:val="24"/>
          <w:lang w:val="en-ZA"/>
        </w:rPr>
        <w:t>part from credits. This reflected</w:t>
      </w:r>
      <w:r w:rsidR="00202D46">
        <w:rPr>
          <w:rFonts w:ascii="Arial" w:hAnsi="Arial" w:cs="Arial"/>
          <w:sz w:val="24"/>
          <w:szCs w:val="24"/>
          <w:lang w:val="en-ZA"/>
        </w:rPr>
        <w:t xml:space="preserve"> government policy to reduce/control its external debt through the contraction of concessional loan</w:t>
      </w:r>
      <w:r w:rsidR="009612AF">
        <w:rPr>
          <w:rFonts w:ascii="Arial" w:hAnsi="Arial" w:cs="Arial"/>
          <w:sz w:val="24"/>
          <w:szCs w:val="24"/>
          <w:lang w:val="en-ZA"/>
        </w:rPr>
        <w:t>s and prioritization of</w:t>
      </w:r>
      <w:r w:rsidR="00832F85">
        <w:rPr>
          <w:rFonts w:ascii="Arial" w:hAnsi="Arial" w:cs="Arial"/>
          <w:sz w:val="24"/>
          <w:szCs w:val="24"/>
          <w:lang w:val="en-ZA"/>
        </w:rPr>
        <w:t xml:space="preserve"> donations for</w:t>
      </w:r>
      <w:r w:rsidR="00202D46">
        <w:rPr>
          <w:rFonts w:ascii="Arial" w:hAnsi="Arial" w:cs="Arial"/>
          <w:sz w:val="24"/>
          <w:szCs w:val="24"/>
          <w:lang w:val="en-ZA"/>
        </w:rPr>
        <w:t xml:space="preserve"> its development agenda. </w:t>
      </w:r>
    </w:p>
    <w:p w:rsidR="009C7B95" w:rsidRDefault="009C7B95" w:rsidP="00562CD9">
      <w:pPr>
        <w:jc w:val="both"/>
        <w:rPr>
          <w:rFonts w:ascii="Arial" w:hAnsi="Arial" w:cs="Arial"/>
          <w:b/>
          <w:sz w:val="24"/>
          <w:szCs w:val="24"/>
          <w:lang w:val="en-ZA"/>
        </w:rPr>
      </w:pPr>
    </w:p>
    <w:p w:rsidR="00562CD9" w:rsidRDefault="00E273F6" w:rsidP="00562CD9">
      <w:pPr>
        <w:jc w:val="both"/>
        <w:rPr>
          <w:rFonts w:ascii="Arial" w:hAnsi="Arial" w:cs="Arial"/>
          <w:b/>
          <w:sz w:val="24"/>
          <w:szCs w:val="24"/>
          <w:lang w:val="en-ZA"/>
        </w:rPr>
      </w:pPr>
      <w:r>
        <w:rPr>
          <w:rFonts w:ascii="Arial" w:hAnsi="Arial" w:cs="Arial"/>
          <w:b/>
          <w:sz w:val="24"/>
          <w:szCs w:val="24"/>
          <w:lang w:val="en-ZA"/>
        </w:rPr>
        <w:t>4</w:t>
      </w:r>
      <w:r w:rsidR="009C7B95">
        <w:rPr>
          <w:rFonts w:ascii="Arial" w:hAnsi="Arial" w:cs="Arial"/>
          <w:b/>
          <w:sz w:val="24"/>
          <w:szCs w:val="24"/>
          <w:lang w:val="en-ZA"/>
        </w:rPr>
        <w:t>.3</w:t>
      </w:r>
      <w:r w:rsidR="00A637C3">
        <w:rPr>
          <w:rFonts w:ascii="Arial" w:hAnsi="Arial" w:cs="Arial"/>
          <w:b/>
          <w:sz w:val="24"/>
          <w:szCs w:val="24"/>
          <w:lang w:val="en-ZA"/>
        </w:rPr>
        <w:t xml:space="preserve">. </w:t>
      </w:r>
      <w:r w:rsidR="00562CD9">
        <w:rPr>
          <w:rFonts w:ascii="Arial" w:hAnsi="Arial" w:cs="Arial"/>
          <w:b/>
          <w:sz w:val="24"/>
          <w:szCs w:val="24"/>
          <w:lang w:val="en-ZA"/>
        </w:rPr>
        <w:t>PARP</w:t>
      </w:r>
    </w:p>
    <w:p w:rsidR="00EA3969" w:rsidRDefault="00562CD9" w:rsidP="00562CD9">
      <w:pPr>
        <w:jc w:val="both"/>
        <w:rPr>
          <w:rFonts w:ascii="Arial" w:hAnsi="Arial" w:cs="Arial"/>
          <w:sz w:val="24"/>
          <w:szCs w:val="24"/>
          <w:lang w:val="en-ZA"/>
        </w:rPr>
      </w:pPr>
      <w:r>
        <w:rPr>
          <w:rFonts w:ascii="Arial" w:hAnsi="Arial" w:cs="Arial"/>
          <w:sz w:val="24"/>
          <w:szCs w:val="24"/>
          <w:lang w:val="en-ZA"/>
        </w:rPr>
        <w:t>PARP is a medium term plan for the period 2011-2014 that aims to materialize the objectives of the Five-Year government plan 2010-2014</w:t>
      </w:r>
      <w:r w:rsidR="00E51A50">
        <w:rPr>
          <w:rFonts w:ascii="Arial" w:hAnsi="Arial" w:cs="Arial"/>
          <w:sz w:val="24"/>
          <w:szCs w:val="24"/>
          <w:lang w:val="en-ZA"/>
        </w:rPr>
        <w:t xml:space="preserve">. It is </w:t>
      </w:r>
      <w:r w:rsidR="00F04202">
        <w:rPr>
          <w:rFonts w:ascii="Arial" w:hAnsi="Arial" w:cs="Arial"/>
          <w:sz w:val="24"/>
          <w:szCs w:val="24"/>
          <w:lang w:val="en-ZA"/>
        </w:rPr>
        <w:t xml:space="preserve">successor </w:t>
      </w:r>
      <w:r w:rsidR="00E51A50">
        <w:rPr>
          <w:rFonts w:ascii="Arial" w:hAnsi="Arial" w:cs="Arial"/>
          <w:sz w:val="24"/>
          <w:szCs w:val="24"/>
          <w:lang w:val="en-ZA"/>
        </w:rPr>
        <w:t>to PARPA</w:t>
      </w:r>
      <w:r w:rsidR="007E4C34">
        <w:rPr>
          <w:rFonts w:ascii="Arial" w:hAnsi="Arial" w:cs="Arial"/>
          <w:sz w:val="24"/>
          <w:szCs w:val="24"/>
          <w:lang w:val="en-ZA"/>
        </w:rPr>
        <w:t xml:space="preserve"> II whose objective</w:t>
      </w:r>
      <w:r w:rsidR="00E51A50">
        <w:rPr>
          <w:rFonts w:ascii="Arial" w:hAnsi="Arial" w:cs="Arial"/>
          <w:sz w:val="24"/>
          <w:szCs w:val="24"/>
          <w:lang w:val="en-ZA"/>
        </w:rPr>
        <w:t xml:space="preserve"> is to reduce poverty from 54.7% in 2009 to 42% in 2014. </w:t>
      </w:r>
    </w:p>
    <w:p w:rsidR="00CA3758" w:rsidRDefault="00F04202" w:rsidP="00CA3758">
      <w:pPr>
        <w:jc w:val="both"/>
        <w:rPr>
          <w:rFonts w:ascii="Arial" w:hAnsi="Arial" w:cs="Arial"/>
          <w:sz w:val="24"/>
          <w:szCs w:val="24"/>
          <w:lang w:val="en-ZA"/>
        </w:rPr>
      </w:pPr>
      <w:r>
        <w:rPr>
          <w:rFonts w:ascii="Arial" w:hAnsi="Arial" w:cs="Arial"/>
          <w:sz w:val="24"/>
          <w:szCs w:val="24"/>
          <w:lang w:val="en-ZA"/>
        </w:rPr>
        <w:t>Several evaluations made to PARPA II showed th</w:t>
      </w:r>
      <w:r w:rsidR="00CA3758">
        <w:rPr>
          <w:rFonts w:ascii="Arial" w:hAnsi="Arial" w:cs="Arial"/>
          <w:sz w:val="24"/>
          <w:szCs w:val="24"/>
          <w:lang w:val="en-ZA"/>
        </w:rPr>
        <w:t xml:space="preserve">at some targets related to MDGs registered progress. </w:t>
      </w:r>
      <w:r w:rsidR="00CA3758" w:rsidRPr="00CA3758">
        <w:rPr>
          <w:rFonts w:ascii="Arial" w:hAnsi="Arial" w:cs="Arial"/>
          <w:sz w:val="24"/>
          <w:szCs w:val="24"/>
          <w:lang w:val="en-ZA"/>
        </w:rPr>
        <w:t>The proportion of the population with access to schooling rose from 30.8 percent in 2002-3</w:t>
      </w:r>
      <w:r w:rsidR="00CA3758">
        <w:rPr>
          <w:rFonts w:ascii="Arial" w:hAnsi="Arial" w:cs="Arial"/>
          <w:sz w:val="24"/>
          <w:szCs w:val="24"/>
          <w:lang w:val="en-ZA"/>
        </w:rPr>
        <w:t xml:space="preserve"> </w:t>
      </w:r>
      <w:r w:rsidR="00CA3758" w:rsidRPr="00CA3758">
        <w:rPr>
          <w:rFonts w:ascii="Arial" w:hAnsi="Arial" w:cs="Arial"/>
          <w:sz w:val="24"/>
          <w:szCs w:val="24"/>
          <w:lang w:val="en-ZA"/>
        </w:rPr>
        <w:t>to 37.3 percent in 2008-9. The percentage of illiterate women fell significantly between 2004</w:t>
      </w:r>
      <w:r w:rsidR="00CA3758">
        <w:rPr>
          <w:rFonts w:ascii="Arial" w:hAnsi="Arial" w:cs="Arial"/>
          <w:sz w:val="24"/>
          <w:szCs w:val="24"/>
          <w:lang w:val="en-ZA"/>
        </w:rPr>
        <w:t xml:space="preserve"> </w:t>
      </w:r>
      <w:r w:rsidR="00CA3758" w:rsidRPr="00CA3758">
        <w:rPr>
          <w:rFonts w:ascii="Arial" w:hAnsi="Arial" w:cs="Arial"/>
          <w:sz w:val="24"/>
          <w:szCs w:val="24"/>
          <w:lang w:val="en-ZA"/>
        </w:rPr>
        <w:t>and 2008, from 54 percent to 40.8 percent. There was also progress in reducing the gender</w:t>
      </w:r>
      <w:r w:rsidR="00CA3758">
        <w:rPr>
          <w:rFonts w:ascii="Arial" w:hAnsi="Arial" w:cs="Arial"/>
          <w:sz w:val="24"/>
          <w:szCs w:val="24"/>
          <w:lang w:val="en-ZA"/>
        </w:rPr>
        <w:t xml:space="preserve"> </w:t>
      </w:r>
      <w:r w:rsidR="00E26CD6">
        <w:rPr>
          <w:rFonts w:ascii="Arial" w:hAnsi="Arial" w:cs="Arial"/>
          <w:sz w:val="24"/>
          <w:szCs w:val="24"/>
          <w:lang w:val="en-ZA"/>
        </w:rPr>
        <w:t>gap in basic education enrol</w:t>
      </w:r>
      <w:r w:rsidR="00CA3758" w:rsidRPr="00CA3758">
        <w:rPr>
          <w:rFonts w:ascii="Arial" w:hAnsi="Arial" w:cs="Arial"/>
          <w:sz w:val="24"/>
          <w:szCs w:val="24"/>
          <w:lang w:val="en-ZA"/>
        </w:rPr>
        <w:t>ment.</w:t>
      </w:r>
      <w:r w:rsidR="00CA3758">
        <w:rPr>
          <w:rFonts w:ascii="Arial" w:hAnsi="Arial" w:cs="Arial"/>
          <w:sz w:val="24"/>
          <w:szCs w:val="24"/>
          <w:lang w:val="en-ZA"/>
        </w:rPr>
        <w:t xml:space="preserve"> </w:t>
      </w:r>
    </w:p>
    <w:p w:rsidR="00CA3758" w:rsidRPr="00CA3758" w:rsidRDefault="00CA3758" w:rsidP="00CA3758">
      <w:pPr>
        <w:jc w:val="both"/>
        <w:rPr>
          <w:rFonts w:ascii="Arial" w:hAnsi="Arial" w:cs="Arial"/>
          <w:sz w:val="24"/>
          <w:szCs w:val="24"/>
          <w:lang w:val="en-ZA"/>
        </w:rPr>
      </w:pPr>
      <w:r w:rsidRPr="00CA3758">
        <w:rPr>
          <w:rFonts w:ascii="Arial" w:hAnsi="Arial" w:cs="Arial"/>
          <w:sz w:val="24"/>
          <w:szCs w:val="24"/>
          <w:lang w:val="en-ZA"/>
        </w:rPr>
        <w:lastRenderedPageBreak/>
        <w:t>The percentage of the population with access to a health unit within 45 minutes’ travel by</w:t>
      </w:r>
      <w:r>
        <w:rPr>
          <w:rFonts w:ascii="Arial" w:hAnsi="Arial" w:cs="Arial"/>
          <w:sz w:val="24"/>
          <w:szCs w:val="24"/>
          <w:lang w:val="en-ZA"/>
        </w:rPr>
        <w:t xml:space="preserve"> </w:t>
      </w:r>
      <w:r w:rsidRPr="00CA3758">
        <w:rPr>
          <w:rFonts w:ascii="Arial" w:hAnsi="Arial" w:cs="Arial"/>
          <w:sz w:val="24"/>
          <w:szCs w:val="24"/>
          <w:lang w:val="en-ZA"/>
        </w:rPr>
        <w:t>foot rose from 55 percent to 65 percent between 2002-3 and 2008-9, with greater gains in</w:t>
      </w:r>
      <w:r>
        <w:rPr>
          <w:rFonts w:ascii="Arial" w:hAnsi="Arial" w:cs="Arial"/>
          <w:sz w:val="24"/>
          <w:szCs w:val="24"/>
          <w:lang w:val="en-ZA"/>
        </w:rPr>
        <w:t xml:space="preserve"> </w:t>
      </w:r>
      <w:r w:rsidRPr="00CA3758">
        <w:rPr>
          <w:rFonts w:ascii="Arial" w:hAnsi="Arial" w:cs="Arial"/>
          <w:sz w:val="24"/>
          <w:szCs w:val="24"/>
          <w:lang w:val="en-ZA"/>
        </w:rPr>
        <w:t>rural areas</w:t>
      </w:r>
      <w:r>
        <w:rPr>
          <w:rFonts w:ascii="Arial" w:hAnsi="Arial" w:cs="Arial"/>
          <w:sz w:val="24"/>
          <w:szCs w:val="24"/>
          <w:lang w:val="en-ZA"/>
        </w:rPr>
        <w:t xml:space="preserve">. </w:t>
      </w:r>
      <w:r w:rsidRPr="00CA3758">
        <w:rPr>
          <w:rFonts w:ascii="Arial" w:hAnsi="Arial" w:cs="Arial"/>
          <w:sz w:val="24"/>
          <w:szCs w:val="24"/>
          <w:lang w:val="en-ZA"/>
        </w:rPr>
        <w:t xml:space="preserve"> </w:t>
      </w:r>
    </w:p>
    <w:p w:rsidR="00CA3758" w:rsidRPr="00CA3758" w:rsidRDefault="00CA3758" w:rsidP="00CA3758">
      <w:pPr>
        <w:autoSpaceDE w:val="0"/>
        <w:autoSpaceDN w:val="0"/>
        <w:adjustRightInd w:val="0"/>
        <w:spacing w:after="0" w:line="240" w:lineRule="auto"/>
        <w:jc w:val="both"/>
        <w:rPr>
          <w:rFonts w:ascii="Arial" w:hAnsi="Arial" w:cs="Arial"/>
          <w:sz w:val="24"/>
          <w:szCs w:val="24"/>
          <w:lang w:val="en-ZA"/>
        </w:rPr>
      </w:pPr>
      <w:r w:rsidRPr="00CA3758">
        <w:rPr>
          <w:rFonts w:ascii="Arial" w:hAnsi="Arial" w:cs="Arial"/>
          <w:sz w:val="24"/>
          <w:szCs w:val="24"/>
          <w:lang w:val="en-ZA"/>
        </w:rPr>
        <w:t>The infant/child mortality rate dropped from 245.3 deaths per 1000 live births in 1997 to 138</w:t>
      </w:r>
      <w:r>
        <w:rPr>
          <w:rFonts w:ascii="Arial" w:hAnsi="Arial" w:cs="Arial"/>
          <w:sz w:val="24"/>
          <w:szCs w:val="24"/>
          <w:lang w:val="en-ZA"/>
        </w:rPr>
        <w:t xml:space="preserve"> </w:t>
      </w:r>
      <w:r w:rsidRPr="00CA3758">
        <w:rPr>
          <w:rFonts w:ascii="Arial" w:hAnsi="Arial" w:cs="Arial"/>
          <w:sz w:val="24"/>
          <w:szCs w:val="24"/>
          <w:lang w:val="en-ZA"/>
        </w:rPr>
        <w:t>in 2008, and the infant mortality rate fell from 143.7 deaths per 1000 live births to 93 over</w:t>
      </w:r>
      <w:r>
        <w:rPr>
          <w:rFonts w:ascii="Arial" w:hAnsi="Arial" w:cs="Arial"/>
          <w:sz w:val="24"/>
          <w:szCs w:val="24"/>
          <w:lang w:val="en-ZA"/>
        </w:rPr>
        <w:t xml:space="preserve"> </w:t>
      </w:r>
      <w:r w:rsidRPr="00CA3758">
        <w:rPr>
          <w:rFonts w:ascii="Arial" w:hAnsi="Arial" w:cs="Arial"/>
          <w:sz w:val="24"/>
          <w:szCs w:val="24"/>
          <w:lang w:val="en-ZA"/>
        </w:rPr>
        <w:t>that same interval. The maternal mortality rate declined from 692 to 500 deaths per 100,000</w:t>
      </w:r>
      <w:r>
        <w:rPr>
          <w:rFonts w:ascii="Arial" w:hAnsi="Arial" w:cs="Arial"/>
          <w:sz w:val="24"/>
          <w:szCs w:val="24"/>
          <w:lang w:val="en-ZA"/>
        </w:rPr>
        <w:t xml:space="preserve"> </w:t>
      </w:r>
      <w:r w:rsidRPr="00CA3758">
        <w:rPr>
          <w:rFonts w:ascii="Arial" w:hAnsi="Arial" w:cs="Arial"/>
          <w:sz w:val="24"/>
          <w:szCs w:val="24"/>
          <w:lang w:val="en-ZA"/>
        </w:rPr>
        <w:t>live births between 1997 and 2007</w:t>
      </w:r>
      <w:r w:rsidR="00CF4A45">
        <w:rPr>
          <w:rFonts w:ascii="Arial" w:hAnsi="Arial" w:cs="Arial"/>
          <w:sz w:val="24"/>
          <w:szCs w:val="24"/>
          <w:lang w:val="en-ZA"/>
        </w:rPr>
        <w:t xml:space="preserve"> (PARP)</w:t>
      </w:r>
      <w:r w:rsidRPr="00CA3758">
        <w:rPr>
          <w:rFonts w:ascii="Arial" w:hAnsi="Arial" w:cs="Arial"/>
          <w:sz w:val="24"/>
          <w:szCs w:val="24"/>
          <w:lang w:val="en-ZA"/>
        </w:rPr>
        <w:t>.</w:t>
      </w:r>
    </w:p>
    <w:p w:rsidR="00CA3758" w:rsidRDefault="00CA3758" w:rsidP="00CA3758">
      <w:pPr>
        <w:jc w:val="both"/>
        <w:rPr>
          <w:rFonts w:ascii="Times New Roman" w:hAnsi="Times New Roman" w:cs="Times New Roman"/>
          <w:sz w:val="24"/>
          <w:szCs w:val="24"/>
          <w:lang w:val="en-ZA"/>
        </w:rPr>
      </w:pPr>
    </w:p>
    <w:p w:rsidR="00CA3758" w:rsidRPr="00CA3758" w:rsidRDefault="00CA3758" w:rsidP="00CA3758">
      <w:pPr>
        <w:jc w:val="both"/>
        <w:rPr>
          <w:rFonts w:ascii="Arial" w:hAnsi="Arial" w:cs="Arial"/>
          <w:sz w:val="24"/>
          <w:szCs w:val="24"/>
          <w:lang w:val="en-ZA"/>
        </w:rPr>
      </w:pPr>
      <w:r>
        <w:rPr>
          <w:rFonts w:ascii="Arial" w:hAnsi="Arial" w:cs="Arial"/>
          <w:sz w:val="24"/>
          <w:szCs w:val="24"/>
          <w:lang w:val="en-ZA"/>
        </w:rPr>
        <w:t>Despite this progress, challenges were faced in other indicators such as high level</w:t>
      </w:r>
      <w:r w:rsidR="00CF4A45">
        <w:rPr>
          <w:rFonts w:ascii="Arial" w:hAnsi="Arial" w:cs="Arial"/>
          <w:sz w:val="24"/>
          <w:szCs w:val="24"/>
          <w:lang w:val="en-ZA"/>
        </w:rPr>
        <w:t>s of</w:t>
      </w:r>
      <w:r>
        <w:rPr>
          <w:rFonts w:ascii="Arial" w:hAnsi="Arial" w:cs="Arial"/>
          <w:sz w:val="24"/>
          <w:szCs w:val="24"/>
          <w:lang w:val="en-ZA"/>
        </w:rPr>
        <w:t xml:space="preserve"> malnutrition</w:t>
      </w:r>
      <w:r w:rsidR="00CF4A45">
        <w:rPr>
          <w:rFonts w:ascii="Arial" w:hAnsi="Arial" w:cs="Arial"/>
          <w:sz w:val="24"/>
          <w:szCs w:val="24"/>
          <w:lang w:val="en-ZA"/>
        </w:rPr>
        <w:t>, stunting, geographical disparities in access to basic services, low coverage on drinking water, increased vulnerability of women, children, the elderly an</w:t>
      </w:r>
      <w:r w:rsidR="00E273F6">
        <w:rPr>
          <w:rFonts w:ascii="Arial" w:hAnsi="Arial" w:cs="Arial"/>
          <w:sz w:val="24"/>
          <w:szCs w:val="24"/>
          <w:lang w:val="en-ZA"/>
        </w:rPr>
        <w:t>d people living with disability and poor quality of education outcomes.</w:t>
      </w:r>
    </w:p>
    <w:p w:rsidR="001E08D0" w:rsidRDefault="00E51A50" w:rsidP="00562CD9">
      <w:pPr>
        <w:jc w:val="both"/>
        <w:rPr>
          <w:rFonts w:ascii="Arial" w:hAnsi="Arial" w:cs="Arial"/>
          <w:sz w:val="24"/>
          <w:szCs w:val="24"/>
          <w:lang w:val="en-ZA"/>
        </w:rPr>
      </w:pPr>
      <w:r>
        <w:rPr>
          <w:rFonts w:ascii="Arial" w:hAnsi="Arial" w:cs="Arial"/>
          <w:sz w:val="24"/>
          <w:szCs w:val="24"/>
          <w:lang w:val="en-ZA"/>
        </w:rPr>
        <w:t xml:space="preserve">For </w:t>
      </w:r>
      <w:r w:rsidR="00CF4A45">
        <w:rPr>
          <w:rFonts w:ascii="Arial" w:hAnsi="Arial" w:cs="Arial"/>
          <w:sz w:val="24"/>
          <w:szCs w:val="24"/>
          <w:lang w:val="en-ZA"/>
        </w:rPr>
        <w:t xml:space="preserve">the materialization of PARP, </w:t>
      </w:r>
      <w:r>
        <w:rPr>
          <w:rFonts w:ascii="Arial" w:hAnsi="Arial" w:cs="Arial"/>
          <w:sz w:val="24"/>
          <w:szCs w:val="24"/>
          <w:lang w:val="en-ZA"/>
        </w:rPr>
        <w:t xml:space="preserve">the pillars </w:t>
      </w:r>
      <w:r w:rsidR="00CF4A45">
        <w:rPr>
          <w:rFonts w:ascii="Arial" w:hAnsi="Arial" w:cs="Arial"/>
          <w:sz w:val="24"/>
          <w:szCs w:val="24"/>
          <w:lang w:val="en-ZA"/>
        </w:rPr>
        <w:t xml:space="preserve">were </w:t>
      </w:r>
      <w:r>
        <w:rPr>
          <w:rFonts w:ascii="Arial" w:hAnsi="Arial" w:cs="Arial"/>
          <w:sz w:val="24"/>
          <w:szCs w:val="24"/>
          <w:lang w:val="en-ZA"/>
        </w:rPr>
        <w:t xml:space="preserve">organized differently from PARPA </w:t>
      </w:r>
      <w:r w:rsidR="00CF4A45">
        <w:rPr>
          <w:rFonts w:ascii="Arial" w:hAnsi="Arial" w:cs="Arial"/>
          <w:sz w:val="24"/>
          <w:szCs w:val="24"/>
          <w:lang w:val="en-ZA"/>
        </w:rPr>
        <w:t xml:space="preserve">II </w:t>
      </w:r>
      <w:r>
        <w:rPr>
          <w:rFonts w:ascii="Arial" w:hAnsi="Arial" w:cs="Arial"/>
          <w:sz w:val="24"/>
          <w:szCs w:val="24"/>
          <w:lang w:val="en-ZA"/>
        </w:rPr>
        <w:t>to respond to emerging development challenges. Having in mind the definition of poverty adopted in PARPA II</w:t>
      </w:r>
      <w:r w:rsidR="001E08D0">
        <w:rPr>
          <w:rFonts w:ascii="Arial" w:hAnsi="Arial" w:cs="Arial"/>
          <w:sz w:val="24"/>
          <w:szCs w:val="24"/>
          <w:lang w:val="en-ZA"/>
        </w:rPr>
        <w:t>: “</w:t>
      </w:r>
      <w:r>
        <w:rPr>
          <w:rFonts w:ascii="Arial" w:hAnsi="Arial" w:cs="Arial"/>
          <w:sz w:val="24"/>
          <w:szCs w:val="24"/>
          <w:lang w:val="en-ZA"/>
        </w:rPr>
        <w:t>Impossibility by incapacity, or by lack of opportunity of individuals, families and communities to have access to minimum conditions, a</w:t>
      </w:r>
      <w:r w:rsidR="001E08D0">
        <w:rPr>
          <w:rFonts w:ascii="Arial" w:hAnsi="Arial" w:cs="Arial"/>
          <w:sz w:val="24"/>
          <w:szCs w:val="24"/>
          <w:lang w:val="en-ZA"/>
        </w:rPr>
        <w:t>ccording to societal basic norms” and the fact that po</w:t>
      </w:r>
      <w:r w:rsidR="007E4C34">
        <w:rPr>
          <w:rFonts w:ascii="Arial" w:hAnsi="Arial" w:cs="Arial"/>
          <w:sz w:val="24"/>
          <w:szCs w:val="24"/>
          <w:lang w:val="en-ZA"/>
        </w:rPr>
        <w:t>verty levels did not change</w:t>
      </w:r>
      <w:r w:rsidR="001E08D0">
        <w:rPr>
          <w:rFonts w:ascii="Arial" w:hAnsi="Arial" w:cs="Arial"/>
          <w:sz w:val="24"/>
          <w:szCs w:val="24"/>
          <w:lang w:val="en-ZA"/>
        </w:rPr>
        <w:t xml:space="preserve"> during the implementation of PARPA II (2003 to 2009), </w:t>
      </w:r>
      <w:r w:rsidR="0065298D">
        <w:rPr>
          <w:rFonts w:ascii="Arial" w:hAnsi="Arial" w:cs="Arial"/>
          <w:sz w:val="24"/>
          <w:szCs w:val="24"/>
          <w:lang w:val="en-ZA"/>
        </w:rPr>
        <w:t xml:space="preserve">despite economic growth that averaged 7% per year. As a consequence, </w:t>
      </w:r>
      <w:r w:rsidR="001E08D0">
        <w:rPr>
          <w:rFonts w:ascii="Arial" w:hAnsi="Arial" w:cs="Arial"/>
          <w:sz w:val="24"/>
          <w:szCs w:val="24"/>
          <w:lang w:val="en-ZA"/>
        </w:rPr>
        <w:t>the government decided to organize its a</w:t>
      </w:r>
      <w:r w:rsidR="0065298D">
        <w:rPr>
          <w:rFonts w:ascii="Arial" w:hAnsi="Arial" w:cs="Arial"/>
          <w:sz w:val="24"/>
          <w:szCs w:val="24"/>
          <w:lang w:val="en-ZA"/>
        </w:rPr>
        <w:t>ctions to tackle the factors that</w:t>
      </w:r>
      <w:r w:rsidR="001E08D0">
        <w:rPr>
          <w:rFonts w:ascii="Arial" w:hAnsi="Arial" w:cs="Arial"/>
          <w:sz w:val="24"/>
          <w:szCs w:val="24"/>
          <w:lang w:val="en-ZA"/>
        </w:rPr>
        <w:t xml:space="preserve"> impede individuals or fami</w:t>
      </w:r>
      <w:r w:rsidR="00F06248">
        <w:rPr>
          <w:rFonts w:ascii="Arial" w:hAnsi="Arial" w:cs="Arial"/>
          <w:sz w:val="24"/>
          <w:szCs w:val="24"/>
          <w:lang w:val="en-ZA"/>
        </w:rPr>
        <w:t>lies to provide to their dependa</w:t>
      </w:r>
      <w:r w:rsidR="001E08D0">
        <w:rPr>
          <w:rFonts w:ascii="Arial" w:hAnsi="Arial" w:cs="Arial"/>
          <w:sz w:val="24"/>
          <w:szCs w:val="24"/>
          <w:lang w:val="en-ZA"/>
        </w:rPr>
        <w:t>nts</w:t>
      </w:r>
      <w:r w:rsidR="007E4C34">
        <w:rPr>
          <w:rFonts w:ascii="Arial" w:hAnsi="Arial" w:cs="Arial"/>
          <w:sz w:val="24"/>
          <w:szCs w:val="24"/>
          <w:lang w:val="en-ZA"/>
        </w:rPr>
        <w:t>. Some of these disenabling factors are</w:t>
      </w:r>
      <w:r w:rsidR="001E08D0">
        <w:rPr>
          <w:rFonts w:ascii="Arial" w:hAnsi="Arial" w:cs="Arial"/>
          <w:sz w:val="24"/>
          <w:szCs w:val="24"/>
          <w:lang w:val="en-ZA"/>
        </w:rPr>
        <w:t xml:space="preserve"> unemployment and </w:t>
      </w:r>
      <w:r w:rsidR="007E4C34">
        <w:rPr>
          <w:rFonts w:ascii="Arial" w:hAnsi="Arial" w:cs="Arial"/>
          <w:sz w:val="24"/>
          <w:szCs w:val="24"/>
          <w:lang w:val="en-ZA"/>
        </w:rPr>
        <w:t>low productivity in agriculture, lack or difficult access to capital and land, to name a few.</w:t>
      </w:r>
    </w:p>
    <w:p w:rsidR="002B4EAA" w:rsidRDefault="002B4EAA" w:rsidP="00562CD9">
      <w:pPr>
        <w:jc w:val="both"/>
        <w:rPr>
          <w:rFonts w:ascii="Arial" w:hAnsi="Arial" w:cs="Arial"/>
          <w:sz w:val="24"/>
          <w:szCs w:val="24"/>
          <w:lang w:val="en-ZA"/>
        </w:rPr>
      </w:pPr>
      <w:r>
        <w:rPr>
          <w:rFonts w:ascii="Arial" w:hAnsi="Arial" w:cs="Arial"/>
          <w:sz w:val="24"/>
          <w:szCs w:val="24"/>
          <w:lang w:val="en-ZA"/>
        </w:rPr>
        <w:t>Similar to PARPA II, the formulation of PARP was also an inclusive exercise including government officials, CSO, development partners, faith based organisations, the private sector, from the district, province and national levels.</w:t>
      </w:r>
    </w:p>
    <w:p w:rsidR="007E4C34" w:rsidRDefault="007E4C34" w:rsidP="00562CD9">
      <w:pPr>
        <w:jc w:val="both"/>
        <w:rPr>
          <w:rFonts w:ascii="Arial" w:hAnsi="Arial" w:cs="Arial"/>
          <w:sz w:val="24"/>
          <w:szCs w:val="24"/>
          <w:lang w:val="en-ZA"/>
        </w:rPr>
      </w:pPr>
      <w:r>
        <w:rPr>
          <w:rFonts w:ascii="Arial" w:hAnsi="Arial" w:cs="Arial"/>
          <w:sz w:val="24"/>
          <w:szCs w:val="24"/>
          <w:lang w:val="en-ZA"/>
        </w:rPr>
        <w:t xml:space="preserve">Civil society organizations have been vocal in advocating for access to land by poor people, especially women, vocational training and employment for the youth, access to credit by </w:t>
      </w:r>
      <w:r w:rsidR="00C96AD1">
        <w:rPr>
          <w:rFonts w:ascii="Arial" w:hAnsi="Arial" w:cs="Arial"/>
          <w:sz w:val="24"/>
          <w:szCs w:val="24"/>
          <w:lang w:val="en-ZA"/>
        </w:rPr>
        <w:t>small and medium entreprises</w:t>
      </w:r>
      <w:r>
        <w:rPr>
          <w:rFonts w:ascii="Arial" w:hAnsi="Arial" w:cs="Arial"/>
          <w:sz w:val="24"/>
          <w:szCs w:val="24"/>
          <w:lang w:val="en-ZA"/>
        </w:rPr>
        <w:t xml:space="preserve"> and women and increased investment in agriculture, including subsistence farming</w:t>
      </w:r>
      <w:r w:rsidR="00EF571F">
        <w:rPr>
          <w:rFonts w:ascii="Arial" w:hAnsi="Arial" w:cs="Arial"/>
          <w:sz w:val="24"/>
          <w:szCs w:val="24"/>
          <w:lang w:val="en-ZA"/>
        </w:rPr>
        <w:t>.</w:t>
      </w:r>
    </w:p>
    <w:p w:rsidR="002B4EAA" w:rsidRDefault="0065298D" w:rsidP="0065298D">
      <w:p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As a</w:t>
      </w:r>
      <w:r w:rsidR="00EF571F">
        <w:rPr>
          <w:rFonts w:ascii="Arial" w:hAnsi="Arial" w:cs="Arial"/>
          <w:sz w:val="24"/>
          <w:szCs w:val="24"/>
          <w:lang w:val="en-ZA"/>
        </w:rPr>
        <w:t xml:space="preserve"> result, the government defined the promotion of</w:t>
      </w:r>
      <w:r>
        <w:rPr>
          <w:rFonts w:ascii="Arial" w:hAnsi="Arial" w:cs="Arial"/>
          <w:sz w:val="24"/>
          <w:szCs w:val="24"/>
          <w:lang w:val="en-ZA"/>
        </w:rPr>
        <w:t xml:space="preserve"> inclusive economic growth for poverty reduction</w:t>
      </w:r>
      <w:r w:rsidR="000E1AB5">
        <w:rPr>
          <w:rFonts w:ascii="Arial" w:hAnsi="Arial" w:cs="Arial"/>
          <w:sz w:val="24"/>
          <w:szCs w:val="24"/>
          <w:lang w:val="en-ZA"/>
        </w:rPr>
        <w:t xml:space="preserve"> as PARP main purpose</w:t>
      </w:r>
      <w:r w:rsidR="002B4EAA">
        <w:rPr>
          <w:rFonts w:ascii="Arial" w:hAnsi="Arial" w:cs="Arial"/>
          <w:sz w:val="24"/>
          <w:szCs w:val="24"/>
          <w:lang w:val="en-ZA"/>
        </w:rPr>
        <w:t xml:space="preserve"> and organised its actions</w:t>
      </w:r>
      <w:r w:rsidR="001E08D0">
        <w:rPr>
          <w:rFonts w:ascii="Arial" w:hAnsi="Arial" w:cs="Arial"/>
          <w:sz w:val="24"/>
          <w:szCs w:val="24"/>
          <w:lang w:val="en-ZA"/>
        </w:rPr>
        <w:t xml:space="preserve"> around three pillars</w:t>
      </w:r>
      <w:r w:rsidR="005A7460">
        <w:rPr>
          <w:rFonts w:ascii="Arial" w:hAnsi="Arial" w:cs="Arial"/>
          <w:sz w:val="24"/>
          <w:szCs w:val="24"/>
          <w:lang w:val="en-ZA"/>
        </w:rPr>
        <w:t xml:space="preserve"> </w:t>
      </w:r>
      <w:r w:rsidR="001E08D0">
        <w:rPr>
          <w:rFonts w:ascii="Arial" w:hAnsi="Arial" w:cs="Arial"/>
          <w:sz w:val="24"/>
          <w:szCs w:val="24"/>
          <w:lang w:val="en-ZA"/>
        </w:rPr>
        <w:t>namely:</w:t>
      </w:r>
      <w:r w:rsidR="001E08D0" w:rsidRPr="001E08D0">
        <w:rPr>
          <w:rFonts w:ascii="Arial" w:hAnsi="Arial" w:cs="Arial"/>
          <w:sz w:val="24"/>
          <w:szCs w:val="24"/>
          <w:lang w:val="en-ZA"/>
        </w:rPr>
        <w:t xml:space="preserve"> </w:t>
      </w:r>
    </w:p>
    <w:p w:rsidR="002B4EAA" w:rsidRDefault="002B4EAA" w:rsidP="0065298D">
      <w:pPr>
        <w:autoSpaceDE w:val="0"/>
        <w:autoSpaceDN w:val="0"/>
        <w:adjustRightInd w:val="0"/>
        <w:spacing w:after="0" w:line="240" w:lineRule="auto"/>
        <w:jc w:val="both"/>
        <w:rPr>
          <w:rFonts w:ascii="Arial" w:hAnsi="Arial" w:cs="Arial"/>
          <w:sz w:val="24"/>
          <w:szCs w:val="24"/>
          <w:lang w:val="en-ZA"/>
        </w:rPr>
      </w:pPr>
    </w:p>
    <w:p w:rsidR="002B4EAA" w:rsidRDefault="009538D3" w:rsidP="002B4EAA">
      <w:pPr>
        <w:pStyle w:val="ListParagraph"/>
        <w:numPr>
          <w:ilvl w:val="0"/>
          <w:numId w:val="14"/>
        </w:num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 xml:space="preserve"> T</w:t>
      </w:r>
      <w:r w:rsidR="001E08D0" w:rsidRPr="002B4EAA">
        <w:rPr>
          <w:rFonts w:ascii="Arial" w:hAnsi="Arial" w:cs="Arial"/>
          <w:sz w:val="24"/>
          <w:szCs w:val="24"/>
          <w:lang w:val="en-ZA"/>
        </w:rPr>
        <w:t>o</w:t>
      </w:r>
      <w:r w:rsidR="0065298D" w:rsidRPr="002B4EAA">
        <w:rPr>
          <w:rFonts w:ascii="Arial" w:hAnsi="Arial" w:cs="Arial"/>
          <w:sz w:val="24"/>
          <w:szCs w:val="24"/>
          <w:lang w:val="en-ZA"/>
        </w:rPr>
        <w:t xml:space="preserve"> </w:t>
      </w:r>
      <w:r w:rsidR="001E08D0" w:rsidRPr="002B4EAA">
        <w:rPr>
          <w:rFonts w:ascii="Arial" w:hAnsi="Arial" w:cs="Arial"/>
          <w:sz w:val="24"/>
          <w:szCs w:val="24"/>
          <w:lang w:val="en-ZA"/>
        </w:rPr>
        <w:t>increase output and productivity in the agr</w:t>
      </w:r>
      <w:r>
        <w:rPr>
          <w:rFonts w:ascii="Arial" w:hAnsi="Arial" w:cs="Arial"/>
          <w:sz w:val="24"/>
          <w:szCs w:val="24"/>
          <w:lang w:val="en-ZA"/>
        </w:rPr>
        <w:t>iculture and fisheries sectors – as a means of improving food supply and strengthening the source of  income of more that 80% of the population who derive their livelihood from agriculture</w:t>
      </w:r>
      <w:r w:rsidR="000E1AB5">
        <w:rPr>
          <w:rFonts w:ascii="Arial" w:hAnsi="Arial" w:cs="Arial"/>
          <w:sz w:val="24"/>
          <w:szCs w:val="24"/>
          <w:lang w:val="en-ZA"/>
        </w:rPr>
        <w:t>;</w:t>
      </w:r>
    </w:p>
    <w:p w:rsidR="002B4EAA" w:rsidRDefault="002B4EAA" w:rsidP="002B4EAA">
      <w:pPr>
        <w:pStyle w:val="ListParagraph"/>
        <w:autoSpaceDE w:val="0"/>
        <w:autoSpaceDN w:val="0"/>
        <w:adjustRightInd w:val="0"/>
        <w:spacing w:after="0" w:line="240" w:lineRule="auto"/>
        <w:jc w:val="both"/>
        <w:rPr>
          <w:rFonts w:ascii="Arial" w:hAnsi="Arial" w:cs="Arial"/>
          <w:sz w:val="24"/>
          <w:szCs w:val="24"/>
          <w:lang w:val="en-ZA"/>
        </w:rPr>
      </w:pPr>
    </w:p>
    <w:p w:rsidR="002B4EAA" w:rsidRDefault="009538D3" w:rsidP="002B4EAA">
      <w:pPr>
        <w:pStyle w:val="ListParagraph"/>
        <w:numPr>
          <w:ilvl w:val="0"/>
          <w:numId w:val="14"/>
        </w:num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T</w:t>
      </w:r>
      <w:r w:rsidR="001E08D0" w:rsidRPr="002B4EAA">
        <w:rPr>
          <w:rFonts w:ascii="Arial" w:hAnsi="Arial" w:cs="Arial"/>
          <w:sz w:val="24"/>
          <w:szCs w:val="24"/>
          <w:lang w:val="en-ZA"/>
        </w:rPr>
        <w:t>o promote</w:t>
      </w:r>
      <w:r w:rsidR="0065298D" w:rsidRPr="002B4EAA">
        <w:rPr>
          <w:rFonts w:ascii="Arial" w:hAnsi="Arial" w:cs="Arial"/>
          <w:sz w:val="24"/>
          <w:szCs w:val="24"/>
          <w:lang w:val="en-ZA"/>
        </w:rPr>
        <w:t xml:space="preserve"> </w:t>
      </w:r>
      <w:r>
        <w:rPr>
          <w:rFonts w:ascii="Arial" w:hAnsi="Arial" w:cs="Arial"/>
          <w:sz w:val="24"/>
          <w:szCs w:val="24"/>
          <w:lang w:val="en-ZA"/>
        </w:rPr>
        <w:t xml:space="preserve">employment – through the creation of an enabling environment for the development of small and medium enterprises, the promotion </w:t>
      </w:r>
      <w:r w:rsidR="00CA0491">
        <w:rPr>
          <w:rFonts w:ascii="Arial" w:hAnsi="Arial" w:cs="Arial"/>
          <w:sz w:val="24"/>
          <w:szCs w:val="24"/>
          <w:lang w:val="en-ZA"/>
        </w:rPr>
        <w:t xml:space="preserve">of </w:t>
      </w:r>
      <w:r>
        <w:rPr>
          <w:rFonts w:ascii="Arial" w:hAnsi="Arial" w:cs="Arial"/>
          <w:sz w:val="24"/>
          <w:szCs w:val="24"/>
          <w:lang w:val="en-ZA"/>
        </w:rPr>
        <w:t>decent work</w:t>
      </w:r>
      <w:r w:rsidR="00CA0491">
        <w:rPr>
          <w:rFonts w:ascii="Arial" w:hAnsi="Arial" w:cs="Arial"/>
          <w:sz w:val="24"/>
          <w:szCs w:val="24"/>
          <w:lang w:val="en-ZA"/>
        </w:rPr>
        <w:t xml:space="preserve"> and labour intensive industries</w:t>
      </w:r>
      <w:r w:rsidR="000E1AB5">
        <w:rPr>
          <w:rFonts w:ascii="Arial" w:hAnsi="Arial" w:cs="Arial"/>
          <w:sz w:val="24"/>
          <w:szCs w:val="24"/>
          <w:lang w:val="en-ZA"/>
        </w:rPr>
        <w:t>;</w:t>
      </w:r>
      <w:r>
        <w:rPr>
          <w:rFonts w:ascii="Arial" w:hAnsi="Arial" w:cs="Arial"/>
          <w:sz w:val="24"/>
          <w:szCs w:val="24"/>
          <w:lang w:val="en-ZA"/>
        </w:rPr>
        <w:t xml:space="preserve">   </w:t>
      </w:r>
      <w:r w:rsidR="001E08D0" w:rsidRPr="002B4EAA">
        <w:rPr>
          <w:rFonts w:ascii="Arial" w:hAnsi="Arial" w:cs="Arial"/>
          <w:sz w:val="24"/>
          <w:szCs w:val="24"/>
          <w:lang w:val="en-ZA"/>
        </w:rPr>
        <w:t xml:space="preserve"> </w:t>
      </w:r>
    </w:p>
    <w:p w:rsidR="002B4EAA" w:rsidRPr="002B4EAA" w:rsidRDefault="002B4EAA" w:rsidP="002B4EAA">
      <w:pPr>
        <w:pStyle w:val="ListParagraph"/>
        <w:rPr>
          <w:rFonts w:ascii="Arial" w:hAnsi="Arial" w:cs="Arial"/>
          <w:sz w:val="24"/>
          <w:szCs w:val="24"/>
          <w:lang w:val="en-ZA"/>
        </w:rPr>
      </w:pPr>
    </w:p>
    <w:p w:rsidR="002B4EAA" w:rsidRDefault="00CA0491" w:rsidP="002B4EAA">
      <w:pPr>
        <w:pStyle w:val="ListParagraph"/>
        <w:numPr>
          <w:ilvl w:val="0"/>
          <w:numId w:val="14"/>
        </w:numPr>
        <w:autoSpaceDE w:val="0"/>
        <w:autoSpaceDN w:val="0"/>
        <w:adjustRightInd w:val="0"/>
        <w:spacing w:after="0" w:line="240" w:lineRule="auto"/>
        <w:jc w:val="both"/>
        <w:rPr>
          <w:rFonts w:ascii="Arial" w:hAnsi="Arial" w:cs="Arial"/>
          <w:sz w:val="24"/>
          <w:szCs w:val="24"/>
          <w:lang w:val="en-ZA"/>
        </w:rPr>
      </w:pPr>
      <w:r w:rsidRPr="00CA0491">
        <w:rPr>
          <w:rFonts w:ascii="Arial" w:hAnsi="Arial" w:cs="Arial"/>
          <w:sz w:val="24"/>
          <w:szCs w:val="24"/>
          <w:lang w:val="en-ZA"/>
        </w:rPr>
        <w:lastRenderedPageBreak/>
        <w:t>T</w:t>
      </w:r>
      <w:r w:rsidR="001E08D0" w:rsidRPr="00CA0491">
        <w:rPr>
          <w:rFonts w:ascii="Arial" w:hAnsi="Arial" w:cs="Arial"/>
          <w:sz w:val="24"/>
          <w:szCs w:val="24"/>
          <w:lang w:val="en-ZA"/>
        </w:rPr>
        <w:t>o fost</w:t>
      </w:r>
      <w:r w:rsidRPr="00CA0491">
        <w:rPr>
          <w:rFonts w:ascii="Arial" w:hAnsi="Arial" w:cs="Arial"/>
          <w:sz w:val="24"/>
          <w:szCs w:val="24"/>
          <w:lang w:val="en-ZA"/>
        </w:rPr>
        <w:t>er human and social development – through investment in human development such as education, health, water and sanitation, combat of HIV/AIDS</w:t>
      </w:r>
      <w:r w:rsidR="005A7460" w:rsidRPr="00CA0491">
        <w:rPr>
          <w:rFonts w:ascii="Arial" w:hAnsi="Arial" w:cs="Arial"/>
          <w:sz w:val="24"/>
          <w:szCs w:val="24"/>
          <w:lang w:val="en-ZA"/>
        </w:rPr>
        <w:t xml:space="preserve"> </w:t>
      </w:r>
      <w:r w:rsidRPr="00CA0491">
        <w:rPr>
          <w:rFonts w:ascii="Arial" w:hAnsi="Arial" w:cs="Arial"/>
          <w:sz w:val="24"/>
          <w:szCs w:val="24"/>
          <w:lang w:val="en-ZA"/>
        </w:rPr>
        <w:t>as well as the development of infrastructure such as roads, bridges, telecommunications, energy, to name a few.</w:t>
      </w:r>
    </w:p>
    <w:p w:rsidR="00CA0491" w:rsidRDefault="00CA0491" w:rsidP="002B4EAA">
      <w:pPr>
        <w:autoSpaceDE w:val="0"/>
        <w:autoSpaceDN w:val="0"/>
        <w:adjustRightInd w:val="0"/>
        <w:spacing w:after="0" w:line="240" w:lineRule="auto"/>
        <w:jc w:val="both"/>
        <w:rPr>
          <w:rFonts w:ascii="Arial" w:hAnsi="Arial" w:cs="Arial"/>
          <w:sz w:val="24"/>
          <w:szCs w:val="24"/>
          <w:lang w:val="en-ZA"/>
        </w:rPr>
      </w:pPr>
    </w:p>
    <w:p w:rsidR="001E08D0" w:rsidRPr="002B4EAA" w:rsidRDefault="00CA0491" w:rsidP="002B4EAA">
      <w:p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The three pillars are interlinked and require a great degree of coordination of the</w:t>
      </w:r>
      <w:r w:rsidR="00007AF9">
        <w:rPr>
          <w:rFonts w:ascii="Arial" w:hAnsi="Arial" w:cs="Arial"/>
          <w:sz w:val="24"/>
          <w:szCs w:val="24"/>
          <w:lang w:val="en-ZA"/>
        </w:rPr>
        <w:t xml:space="preserve"> various sectors involved in the</w:t>
      </w:r>
      <w:r>
        <w:rPr>
          <w:rFonts w:ascii="Arial" w:hAnsi="Arial" w:cs="Arial"/>
          <w:sz w:val="24"/>
          <w:szCs w:val="24"/>
          <w:lang w:val="en-ZA"/>
        </w:rPr>
        <w:t xml:space="preserve"> materialization</w:t>
      </w:r>
      <w:r w:rsidR="00007AF9">
        <w:rPr>
          <w:rFonts w:ascii="Arial" w:hAnsi="Arial" w:cs="Arial"/>
          <w:sz w:val="24"/>
          <w:szCs w:val="24"/>
          <w:lang w:val="en-ZA"/>
        </w:rPr>
        <w:t xml:space="preserve"> of their objectives</w:t>
      </w:r>
      <w:r>
        <w:rPr>
          <w:rFonts w:ascii="Arial" w:hAnsi="Arial" w:cs="Arial"/>
          <w:sz w:val="24"/>
          <w:szCs w:val="24"/>
          <w:lang w:val="en-ZA"/>
        </w:rPr>
        <w:t xml:space="preserve">. </w:t>
      </w:r>
      <w:r w:rsidR="005A7460" w:rsidRPr="002B4EAA">
        <w:rPr>
          <w:rFonts w:ascii="Arial" w:hAnsi="Arial" w:cs="Arial"/>
          <w:sz w:val="24"/>
          <w:szCs w:val="24"/>
          <w:lang w:val="en-ZA"/>
        </w:rPr>
        <w:t xml:space="preserve">In </w:t>
      </w:r>
      <w:r w:rsidR="00961E63" w:rsidRPr="002B4EAA">
        <w:rPr>
          <w:rFonts w:ascii="Arial" w:hAnsi="Arial" w:cs="Arial"/>
          <w:sz w:val="24"/>
          <w:szCs w:val="24"/>
          <w:lang w:val="en-ZA"/>
        </w:rPr>
        <w:t>addition</w:t>
      </w:r>
      <w:r w:rsidR="005A7460" w:rsidRPr="002B4EAA">
        <w:rPr>
          <w:rFonts w:ascii="Arial" w:hAnsi="Arial" w:cs="Arial"/>
          <w:sz w:val="24"/>
          <w:szCs w:val="24"/>
          <w:lang w:val="en-ZA"/>
        </w:rPr>
        <w:t>, the government</w:t>
      </w:r>
      <w:r w:rsidR="001E08D0" w:rsidRPr="002B4EAA">
        <w:rPr>
          <w:rFonts w:ascii="Arial" w:hAnsi="Arial" w:cs="Arial"/>
          <w:sz w:val="24"/>
          <w:szCs w:val="24"/>
          <w:lang w:val="en-ZA"/>
        </w:rPr>
        <w:t xml:space="preserve"> </w:t>
      </w:r>
      <w:r w:rsidR="005A7460" w:rsidRPr="002B4EAA">
        <w:rPr>
          <w:rFonts w:ascii="Arial" w:hAnsi="Arial" w:cs="Arial"/>
          <w:sz w:val="24"/>
          <w:szCs w:val="24"/>
          <w:lang w:val="en-ZA"/>
        </w:rPr>
        <w:t>is maintaining a</w:t>
      </w:r>
      <w:r w:rsidR="0065298D" w:rsidRPr="002B4EAA">
        <w:rPr>
          <w:rFonts w:ascii="Arial" w:hAnsi="Arial" w:cs="Arial"/>
          <w:sz w:val="24"/>
          <w:szCs w:val="24"/>
          <w:lang w:val="en-ZA"/>
        </w:rPr>
        <w:t xml:space="preserve"> </w:t>
      </w:r>
      <w:r w:rsidR="001E08D0" w:rsidRPr="002B4EAA">
        <w:rPr>
          <w:rFonts w:ascii="Arial" w:hAnsi="Arial" w:cs="Arial"/>
          <w:sz w:val="24"/>
          <w:szCs w:val="24"/>
          <w:lang w:val="en-ZA"/>
        </w:rPr>
        <w:t>focus on</w:t>
      </w:r>
      <w:r>
        <w:rPr>
          <w:rFonts w:ascii="Arial" w:hAnsi="Arial" w:cs="Arial"/>
          <w:sz w:val="24"/>
          <w:szCs w:val="24"/>
          <w:lang w:val="en-ZA"/>
        </w:rPr>
        <w:t xml:space="preserve"> other objectives</w:t>
      </w:r>
      <w:r w:rsidR="00961E63" w:rsidRPr="002B4EAA">
        <w:rPr>
          <w:rFonts w:ascii="Arial" w:hAnsi="Arial" w:cs="Arial"/>
          <w:sz w:val="24"/>
          <w:szCs w:val="24"/>
          <w:lang w:val="en-ZA"/>
        </w:rPr>
        <w:t xml:space="preserve"> that impact on poverty reduction such as (i) governance and (ii</w:t>
      </w:r>
      <w:r w:rsidR="001E08D0" w:rsidRPr="002B4EAA">
        <w:rPr>
          <w:rFonts w:ascii="Arial" w:hAnsi="Arial" w:cs="Arial"/>
          <w:sz w:val="24"/>
          <w:szCs w:val="24"/>
          <w:lang w:val="en-ZA"/>
        </w:rPr>
        <w:t>) macroeconomic affairs and fiscal management</w:t>
      </w:r>
      <w:r w:rsidR="00961E63" w:rsidRPr="002B4EAA">
        <w:rPr>
          <w:rFonts w:ascii="Arial" w:hAnsi="Arial" w:cs="Arial"/>
          <w:sz w:val="24"/>
          <w:szCs w:val="24"/>
          <w:lang w:val="en-ZA"/>
        </w:rPr>
        <w:t>.</w:t>
      </w:r>
      <w:r w:rsidR="005A7460" w:rsidRPr="002B4EAA">
        <w:rPr>
          <w:rFonts w:ascii="Arial" w:hAnsi="Arial" w:cs="Arial"/>
          <w:sz w:val="24"/>
          <w:szCs w:val="24"/>
          <w:lang w:val="en-ZA"/>
        </w:rPr>
        <w:t xml:space="preserve"> </w:t>
      </w:r>
    </w:p>
    <w:p w:rsidR="00EF571F" w:rsidRDefault="00EF571F" w:rsidP="0065298D">
      <w:pPr>
        <w:autoSpaceDE w:val="0"/>
        <w:autoSpaceDN w:val="0"/>
        <w:adjustRightInd w:val="0"/>
        <w:spacing w:after="0" w:line="240" w:lineRule="auto"/>
        <w:jc w:val="both"/>
        <w:rPr>
          <w:rFonts w:ascii="Arial" w:hAnsi="Arial" w:cs="Arial"/>
          <w:sz w:val="24"/>
          <w:szCs w:val="24"/>
          <w:lang w:val="en-ZA"/>
        </w:rPr>
      </w:pPr>
    </w:p>
    <w:p w:rsidR="00EF571F" w:rsidRPr="001E08D0" w:rsidRDefault="00CA0491" w:rsidP="0065298D">
      <w:pPr>
        <w:autoSpaceDE w:val="0"/>
        <w:autoSpaceDN w:val="0"/>
        <w:adjustRightInd w:val="0"/>
        <w:spacing w:after="0" w:line="240" w:lineRule="auto"/>
        <w:jc w:val="both"/>
        <w:rPr>
          <w:rFonts w:ascii="Arial" w:hAnsi="Arial" w:cs="Arial"/>
          <w:sz w:val="24"/>
          <w:szCs w:val="24"/>
          <w:lang w:val="en-ZA"/>
        </w:rPr>
      </w:pPr>
      <w:r>
        <w:rPr>
          <w:rFonts w:ascii="Arial" w:hAnsi="Arial" w:cs="Arial"/>
          <w:sz w:val="24"/>
          <w:szCs w:val="24"/>
          <w:lang w:val="en-ZA"/>
        </w:rPr>
        <w:t xml:space="preserve">For the implementation of PARP, the government counted on the mobilization of external funding </w:t>
      </w:r>
      <w:r w:rsidR="00130574">
        <w:rPr>
          <w:rFonts w:ascii="Arial" w:hAnsi="Arial" w:cs="Arial"/>
          <w:sz w:val="24"/>
          <w:szCs w:val="24"/>
          <w:lang w:val="en-ZA"/>
        </w:rPr>
        <w:t xml:space="preserve">and also internal resources obtained through taxation. </w:t>
      </w:r>
    </w:p>
    <w:p w:rsidR="00562CD9" w:rsidRDefault="00562CD9" w:rsidP="00562CD9">
      <w:pPr>
        <w:jc w:val="both"/>
        <w:rPr>
          <w:rFonts w:ascii="Arial" w:hAnsi="Arial" w:cs="Arial"/>
          <w:sz w:val="24"/>
          <w:szCs w:val="24"/>
          <w:lang w:val="en-ZA"/>
        </w:rPr>
      </w:pPr>
    </w:p>
    <w:p w:rsidR="00130574" w:rsidRDefault="00130574" w:rsidP="00562CD9">
      <w:pPr>
        <w:jc w:val="both"/>
        <w:rPr>
          <w:rFonts w:ascii="Arial" w:hAnsi="Arial" w:cs="Arial"/>
          <w:sz w:val="24"/>
          <w:szCs w:val="24"/>
          <w:lang w:val="en-ZA"/>
        </w:rPr>
      </w:pPr>
      <w:r>
        <w:rPr>
          <w:rFonts w:ascii="Arial" w:hAnsi="Arial" w:cs="Arial"/>
          <w:sz w:val="24"/>
          <w:szCs w:val="24"/>
          <w:lang w:val="en-ZA"/>
        </w:rPr>
        <w:t>The resource</w:t>
      </w:r>
      <w:r w:rsidR="00E26CD6">
        <w:rPr>
          <w:rFonts w:ascii="Arial" w:hAnsi="Arial" w:cs="Arial"/>
          <w:sz w:val="24"/>
          <w:szCs w:val="24"/>
          <w:lang w:val="en-ZA"/>
        </w:rPr>
        <w:t>s</w:t>
      </w:r>
      <w:r>
        <w:rPr>
          <w:rFonts w:ascii="Arial" w:hAnsi="Arial" w:cs="Arial"/>
          <w:sz w:val="24"/>
          <w:szCs w:val="24"/>
          <w:lang w:val="en-ZA"/>
        </w:rPr>
        <w:t xml:space="preserve"> envelop need</w:t>
      </w:r>
      <w:r w:rsidR="00007AF9">
        <w:rPr>
          <w:rFonts w:ascii="Arial" w:hAnsi="Arial" w:cs="Arial"/>
          <w:sz w:val="24"/>
          <w:szCs w:val="24"/>
          <w:lang w:val="en-ZA"/>
        </w:rPr>
        <w:t>ed</w:t>
      </w:r>
      <w:r>
        <w:rPr>
          <w:rFonts w:ascii="Arial" w:hAnsi="Arial" w:cs="Arial"/>
          <w:sz w:val="24"/>
          <w:szCs w:val="24"/>
          <w:lang w:val="en-ZA"/>
        </w:rPr>
        <w:t xml:space="preserve"> to finance the implementation of PARP is presented below: </w:t>
      </w:r>
    </w:p>
    <w:p w:rsidR="008155FB" w:rsidRPr="004048A3" w:rsidRDefault="009C6B92" w:rsidP="008155FB">
      <w:pPr>
        <w:jc w:val="center"/>
        <w:rPr>
          <w:rFonts w:ascii="Arial" w:hAnsi="Arial" w:cs="Arial"/>
          <w:b/>
          <w:sz w:val="24"/>
          <w:szCs w:val="24"/>
          <w:lang w:val="en-ZA"/>
        </w:rPr>
      </w:pPr>
      <w:r>
        <w:rPr>
          <w:rFonts w:ascii="Arial" w:hAnsi="Arial" w:cs="Arial"/>
          <w:b/>
          <w:sz w:val="24"/>
          <w:szCs w:val="24"/>
          <w:lang w:val="en-ZA"/>
        </w:rPr>
        <w:t>Table 2</w:t>
      </w:r>
      <w:r w:rsidR="004048A3" w:rsidRPr="004048A3">
        <w:rPr>
          <w:rFonts w:ascii="Arial" w:hAnsi="Arial" w:cs="Arial"/>
          <w:b/>
          <w:sz w:val="24"/>
          <w:szCs w:val="24"/>
          <w:lang w:val="en-ZA"/>
        </w:rPr>
        <w:t xml:space="preserve">: </w:t>
      </w:r>
      <w:r w:rsidR="004048A3">
        <w:rPr>
          <w:rFonts w:ascii="Arial" w:hAnsi="Arial" w:cs="Arial"/>
          <w:b/>
          <w:sz w:val="24"/>
          <w:szCs w:val="24"/>
          <w:lang w:val="en-ZA"/>
        </w:rPr>
        <w:t>Resource</w:t>
      </w:r>
      <w:r w:rsidR="007B3093">
        <w:rPr>
          <w:rFonts w:ascii="Arial" w:hAnsi="Arial" w:cs="Arial"/>
          <w:b/>
          <w:sz w:val="24"/>
          <w:szCs w:val="24"/>
          <w:lang w:val="en-ZA"/>
        </w:rPr>
        <w:t>s</w:t>
      </w:r>
      <w:r w:rsidR="004048A3">
        <w:rPr>
          <w:rFonts w:ascii="Arial" w:hAnsi="Arial" w:cs="Arial"/>
          <w:b/>
          <w:sz w:val="24"/>
          <w:szCs w:val="24"/>
          <w:lang w:val="en-ZA"/>
        </w:rPr>
        <w:t xml:space="preserve"> Envelop for </w:t>
      </w:r>
      <w:r w:rsidR="004048A3" w:rsidRPr="004048A3">
        <w:rPr>
          <w:rFonts w:ascii="Arial" w:hAnsi="Arial" w:cs="Arial"/>
          <w:b/>
          <w:sz w:val="24"/>
          <w:szCs w:val="24"/>
          <w:lang w:val="en-ZA"/>
        </w:rPr>
        <w:t>2011-201</w:t>
      </w:r>
      <w:r w:rsidR="004048A3">
        <w:rPr>
          <w:rFonts w:ascii="Arial" w:hAnsi="Arial" w:cs="Arial"/>
          <w:b/>
          <w:sz w:val="24"/>
          <w:szCs w:val="24"/>
          <w:lang w:val="en-ZA"/>
        </w:rPr>
        <w:t>4</w:t>
      </w:r>
      <w:r w:rsidR="004048A3" w:rsidRPr="004048A3">
        <w:rPr>
          <w:rFonts w:ascii="Arial" w:hAnsi="Arial" w:cs="Arial"/>
          <w:b/>
          <w:sz w:val="24"/>
          <w:szCs w:val="24"/>
          <w:lang w:val="en-ZA"/>
        </w:rPr>
        <w:t xml:space="preserve"> –</w:t>
      </w:r>
      <w:r w:rsidR="00EA3969" w:rsidRPr="004048A3">
        <w:rPr>
          <w:rFonts w:ascii="Arial" w:hAnsi="Arial" w:cs="Arial"/>
          <w:b/>
          <w:sz w:val="24"/>
          <w:szCs w:val="24"/>
          <w:lang w:val="en-ZA"/>
        </w:rPr>
        <w:t xml:space="preserve"> </w:t>
      </w:r>
      <w:r w:rsidR="004048A3">
        <w:rPr>
          <w:rFonts w:ascii="Arial" w:hAnsi="Arial" w:cs="Arial"/>
          <w:b/>
          <w:sz w:val="24"/>
          <w:szCs w:val="24"/>
          <w:lang w:val="en-ZA"/>
        </w:rPr>
        <w:t>(</w:t>
      </w:r>
      <w:r w:rsidR="00EA3969" w:rsidRPr="004048A3">
        <w:rPr>
          <w:rFonts w:ascii="Arial" w:hAnsi="Arial" w:cs="Arial"/>
          <w:b/>
          <w:sz w:val="24"/>
          <w:szCs w:val="24"/>
          <w:lang w:val="en-ZA"/>
        </w:rPr>
        <w:t>in million meticais)</w:t>
      </w:r>
    </w:p>
    <w:p w:rsidR="0042302B" w:rsidRPr="00E412BA" w:rsidRDefault="008155FB" w:rsidP="008155FB">
      <w:pPr>
        <w:jc w:val="both"/>
        <w:rPr>
          <w:rFonts w:ascii="Arial" w:hAnsi="Arial" w:cs="Arial"/>
          <w:sz w:val="24"/>
          <w:szCs w:val="24"/>
          <w:lang w:val="en-ZA"/>
        </w:rPr>
      </w:pPr>
      <w:r>
        <w:rPr>
          <w:rFonts w:ascii="Arial" w:hAnsi="Arial" w:cs="Arial"/>
          <w:sz w:val="24"/>
          <w:szCs w:val="24"/>
          <w:lang w:val="en-ZA"/>
        </w:rPr>
        <w:t>________________________________________________________________</w:t>
      </w:r>
      <w:r w:rsidR="009C6B92">
        <w:rPr>
          <w:rFonts w:ascii="Arial" w:hAnsi="Arial" w:cs="Arial"/>
          <w:sz w:val="24"/>
          <w:szCs w:val="24"/>
          <w:lang w:val="en-ZA"/>
        </w:rPr>
        <w:t>_</w:t>
      </w:r>
    </w:p>
    <w:p w:rsidR="008155FB" w:rsidRDefault="008155FB"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ab/>
      </w:r>
      <w:r>
        <w:rPr>
          <w:rFonts w:ascii="Arial Narrow,Bold" w:hAnsi="Arial Narrow,Bold" w:cs="Arial Narrow,Bold"/>
          <w:b/>
          <w:bCs/>
          <w:sz w:val="24"/>
          <w:szCs w:val="24"/>
          <w:lang w:val="en-ZA"/>
        </w:rPr>
        <w:tab/>
      </w:r>
      <w:r>
        <w:rPr>
          <w:rFonts w:ascii="Arial Narrow,Bold" w:hAnsi="Arial Narrow,Bold" w:cs="Arial Narrow,Bold"/>
          <w:b/>
          <w:bCs/>
          <w:sz w:val="24"/>
          <w:szCs w:val="24"/>
          <w:lang w:val="en-ZA"/>
        </w:rPr>
        <w:tab/>
      </w:r>
      <w:r>
        <w:rPr>
          <w:rFonts w:ascii="Arial Narrow,Bold" w:hAnsi="Arial Narrow,Bold" w:cs="Arial Narrow,Bold"/>
          <w:b/>
          <w:bCs/>
          <w:sz w:val="24"/>
          <w:szCs w:val="24"/>
          <w:lang w:val="en-ZA"/>
        </w:rPr>
        <w:tab/>
      </w:r>
      <w:r>
        <w:rPr>
          <w:rFonts w:ascii="Arial Narrow,Bold" w:hAnsi="Arial Narrow,Bold" w:cs="Arial Narrow,Bold"/>
          <w:b/>
          <w:bCs/>
          <w:sz w:val="24"/>
          <w:szCs w:val="24"/>
          <w:lang w:val="en-ZA"/>
        </w:rPr>
        <w:tab/>
        <w:t>2011</w:t>
      </w:r>
      <w:r>
        <w:rPr>
          <w:rFonts w:ascii="Arial Narrow,Bold" w:hAnsi="Arial Narrow,Bold" w:cs="Arial Narrow,Bold"/>
          <w:b/>
          <w:bCs/>
          <w:sz w:val="24"/>
          <w:szCs w:val="24"/>
          <w:lang w:val="en-ZA"/>
        </w:rPr>
        <w:tab/>
        <w:t xml:space="preserve">      2011         </w:t>
      </w:r>
      <w:r w:rsidR="00F66020">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2012        </w:t>
      </w:r>
      <w:r w:rsidR="00F66020">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2013</w:t>
      </w:r>
      <w:r>
        <w:rPr>
          <w:rFonts w:ascii="Arial Narrow,Bold" w:hAnsi="Arial Narrow,Bold" w:cs="Arial Narrow,Bold"/>
          <w:b/>
          <w:bCs/>
          <w:sz w:val="24"/>
          <w:szCs w:val="24"/>
          <w:lang w:val="en-ZA"/>
        </w:rPr>
        <w:tab/>
        <w:t xml:space="preserve">  </w:t>
      </w:r>
      <w:r w:rsidR="00F66020">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2014</w:t>
      </w:r>
    </w:p>
    <w:p w:rsidR="00130574" w:rsidRDefault="008155FB"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______________</w:t>
      </w:r>
      <w:r w:rsidR="0042302B">
        <w:rPr>
          <w:rFonts w:ascii="Arial Narrow,Bold" w:hAnsi="Arial Narrow,Bold" w:cs="Arial Narrow,Bold"/>
          <w:b/>
          <w:bCs/>
          <w:sz w:val="24"/>
          <w:szCs w:val="24"/>
          <w:lang w:val="en-ZA"/>
        </w:rPr>
        <w:t>___________________________________________________</w:t>
      </w:r>
      <w:r w:rsidR="009C6B92">
        <w:rPr>
          <w:rFonts w:ascii="Arial Narrow,Bold" w:hAnsi="Arial Narrow,Bold" w:cs="Arial Narrow,Bold"/>
          <w:b/>
          <w:bCs/>
          <w:sz w:val="24"/>
          <w:szCs w:val="24"/>
          <w:lang w:val="en-ZA"/>
        </w:rPr>
        <w:t>__</w:t>
      </w:r>
    </w:p>
    <w:p w:rsidR="00130574" w:rsidRDefault="007B3093"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 xml:space="preserve">Total Resources </w:t>
      </w:r>
      <w:r>
        <w:rPr>
          <w:rFonts w:ascii="Arial Narrow,Bold" w:hAnsi="Arial Narrow,Bold" w:cs="Arial Narrow,Bold"/>
          <w:b/>
          <w:bCs/>
          <w:sz w:val="24"/>
          <w:szCs w:val="24"/>
          <w:lang w:val="en-ZA"/>
        </w:rPr>
        <w:tab/>
      </w:r>
      <w:r>
        <w:rPr>
          <w:rFonts w:ascii="Arial Narrow,Bold" w:hAnsi="Arial Narrow,Bold" w:cs="Arial Narrow,Bold"/>
          <w:b/>
          <w:bCs/>
          <w:sz w:val="24"/>
          <w:szCs w:val="24"/>
          <w:lang w:val="en-ZA"/>
        </w:rPr>
        <w:tab/>
        <w:t xml:space="preserve">          </w:t>
      </w:r>
      <w:r w:rsidR="00130574">
        <w:rPr>
          <w:rFonts w:ascii="Arial Narrow,Bold" w:hAnsi="Arial Narrow,Bold" w:cs="Arial Narrow,Bold"/>
          <w:b/>
          <w:bCs/>
          <w:sz w:val="24"/>
          <w:szCs w:val="24"/>
          <w:lang w:val="en-ZA"/>
        </w:rPr>
        <w:t>132,40</w:t>
      </w:r>
      <w:r>
        <w:rPr>
          <w:rFonts w:ascii="Arial Narrow,Bold" w:hAnsi="Arial Narrow,Bold" w:cs="Arial Narrow,Bold"/>
          <w:b/>
          <w:bCs/>
          <w:sz w:val="24"/>
          <w:szCs w:val="24"/>
          <w:lang w:val="en-ZA"/>
        </w:rPr>
        <w:t>0</w:t>
      </w:r>
      <w:r w:rsidR="00130574">
        <w:rPr>
          <w:rFonts w:ascii="Arial Narrow,Bold" w:hAnsi="Arial Narrow,Bold" w:cs="Arial Narrow,Bold"/>
          <w:b/>
          <w:bCs/>
          <w:sz w:val="24"/>
          <w:szCs w:val="24"/>
          <w:lang w:val="en-ZA"/>
        </w:rPr>
        <w:t xml:space="preserve"> </w:t>
      </w:r>
      <w:r w:rsidR="0042302B">
        <w:rPr>
          <w:rFonts w:ascii="Arial Narrow,Bold" w:hAnsi="Arial Narrow,Bold" w:cs="Arial Narrow,Bold"/>
          <w:b/>
          <w:bCs/>
          <w:sz w:val="24"/>
          <w:szCs w:val="24"/>
          <w:lang w:val="en-ZA"/>
        </w:rPr>
        <w:t xml:space="preserve">    </w:t>
      </w:r>
      <w:r w:rsidR="00130574">
        <w:rPr>
          <w:rFonts w:ascii="Arial Narrow,Bold" w:hAnsi="Arial Narrow,Bold" w:cs="Arial Narrow,Bold"/>
          <w:b/>
          <w:bCs/>
          <w:sz w:val="24"/>
          <w:szCs w:val="24"/>
          <w:lang w:val="en-ZA"/>
        </w:rPr>
        <w:t>141,757</w:t>
      </w:r>
      <w:r w:rsidR="0042302B">
        <w:rPr>
          <w:rFonts w:ascii="Arial Narrow,Bold" w:hAnsi="Arial Narrow,Bold" w:cs="Arial Narrow,Bold"/>
          <w:b/>
          <w:bCs/>
          <w:sz w:val="24"/>
          <w:szCs w:val="24"/>
          <w:lang w:val="en-ZA"/>
        </w:rPr>
        <w:t xml:space="preserve">    </w:t>
      </w:r>
      <w:r w:rsidR="00130574">
        <w:rPr>
          <w:rFonts w:ascii="Arial Narrow,Bold" w:hAnsi="Arial Narrow,Bold" w:cs="Arial Narrow,Bold"/>
          <w:b/>
          <w:bCs/>
          <w:sz w:val="24"/>
          <w:szCs w:val="24"/>
          <w:lang w:val="en-ZA"/>
        </w:rPr>
        <w:t>153,80</w:t>
      </w:r>
      <w:r w:rsidR="00F66020">
        <w:rPr>
          <w:rFonts w:ascii="Arial Narrow,Bold" w:hAnsi="Arial Narrow,Bold" w:cs="Arial Narrow,Bold"/>
          <w:b/>
          <w:bCs/>
          <w:sz w:val="24"/>
          <w:szCs w:val="24"/>
          <w:lang w:val="en-ZA"/>
        </w:rPr>
        <w:t>0</w:t>
      </w:r>
      <w:r w:rsidR="0042302B">
        <w:rPr>
          <w:rFonts w:ascii="Arial Narrow,Bold" w:hAnsi="Arial Narrow,Bold" w:cs="Arial Narrow,Bold"/>
          <w:b/>
          <w:bCs/>
          <w:sz w:val="24"/>
          <w:szCs w:val="24"/>
          <w:lang w:val="en-ZA"/>
        </w:rPr>
        <w:t xml:space="preserve">    </w:t>
      </w:r>
      <w:r w:rsidR="00130574">
        <w:rPr>
          <w:rFonts w:ascii="Arial Narrow,Bold" w:hAnsi="Arial Narrow,Bold" w:cs="Arial Narrow,Bold"/>
          <w:b/>
          <w:bCs/>
          <w:sz w:val="24"/>
          <w:szCs w:val="24"/>
          <w:lang w:val="en-ZA"/>
        </w:rPr>
        <w:t>168,357</w:t>
      </w:r>
      <w:r w:rsidR="0042302B">
        <w:rPr>
          <w:rFonts w:ascii="Arial Narrow,Bold" w:hAnsi="Arial Narrow,Bold" w:cs="Arial Narrow,Bold"/>
          <w:b/>
          <w:bCs/>
          <w:sz w:val="24"/>
          <w:szCs w:val="24"/>
          <w:lang w:val="en-ZA"/>
        </w:rPr>
        <w:t xml:space="preserve">   </w:t>
      </w:r>
      <w:r w:rsidR="00130574">
        <w:rPr>
          <w:rFonts w:ascii="Arial Narrow,Bold" w:hAnsi="Arial Narrow,Bold" w:cs="Arial Narrow,Bold"/>
          <w:b/>
          <w:bCs/>
          <w:sz w:val="24"/>
          <w:szCs w:val="24"/>
          <w:lang w:val="en-ZA"/>
        </w:rPr>
        <w:t xml:space="preserve"> 186,892</w:t>
      </w:r>
    </w:p>
    <w:p w:rsidR="0042302B" w:rsidRDefault="0042302B"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_____</w:t>
      </w:r>
      <w:r w:rsidR="009C6B92">
        <w:rPr>
          <w:rFonts w:ascii="Arial Narrow,Bold" w:hAnsi="Arial Narrow,Bold" w:cs="Arial Narrow,Bold"/>
          <w:b/>
          <w:bCs/>
          <w:sz w:val="24"/>
          <w:szCs w:val="24"/>
          <w:lang w:val="en-ZA"/>
        </w:rPr>
        <w:t>_</w:t>
      </w:r>
      <w:r>
        <w:rPr>
          <w:rFonts w:ascii="Arial Narrow,Bold" w:hAnsi="Arial Narrow,Bold" w:cs="Arial Narrow,Bold"/>
          <w:b/>
          <w:bCs/>
          <w:sz w:val="24"/>
          <w:szCs w:val="24"/>
          <w:lang w:val="en-ZA"/>
        </w:rPr>
        <w:t>_____________________________________________________________</w:t>
      </w:r>
    </w:p>
    <w:p w:rsidR="00130574" w:rsidRDefault="00130574"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 xml:space="preserve">Domestic resources </w:t>
      </w:r>
      <w:r w:rsidR="0042302B">
        <w:rPr>
          <w:rFonts w:ascii="Arial Narrow,Bold" w:hAnsi="Arial Narrow,Bold" w:cs="Arial Narrow,Bold"/>
          <w:b/>
          <w:bCs/>
          <w:sz w:val="24"/>
          <w:szCs w:val="24"/>
          <w:lang w:val="en-ZA"/>
        </w:rPr>
        <w:tab/>
      </w:r>
      <w:r w:rsidR="0042302B">
        <w:rPr>
          <w:rFonts w:ascii="Arial Narrow,Bold" w:hAnsi="Arial Narrow,Bold" w:cs="Arial Narrow,Bold"/>
          <w:b/>
          <w:bCs/>
          <w:sz w:val="24"/>
          <w:szCs w:val="24"/>
          <w:lang w:val="en-ZA"/>
        </w:rPr>
        <w:tab/>
        <w:t xml:space="preserve">  </w:t>
      </w:r>
      <w:r>
        <w:rPr>
          <w:rFonts w:ascii="Arial Narrow,Bold" w:hAnsi="Arial Narrow,Bold" w:cs="Arial Narrow,Bold"/>
          <w:b/>
          <w:bCs/>
          <w:sz w:val="24"/>
          <w:szCs w:val="24"/>
          <w:lang w:val="en-ZA"/>
        </w:rPr>
        <w:t xml:space="preserve">74,338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81,776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93,311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107,851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127,120</w:t>
      </w:r>
    </w:p>
    <w:p w:rsidR="00130574" w:rsidRDefault="00130574"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 w:hAnsi="Arial Narrow" w:cs="Arial Narrow"/>
          <w:sz w:val="24"/>
          <w:szCs w:val="24"/>
          <w:lang w:val="en-ZA"/>
        </w:rPr>
        <w:t xml:space="preserve">State revenues </w:t>
      </w:r>
      <w:r w:rsidR="0042302B">
        <w:rPr>
          <w:rFonts w:ascii="Arial Narrow" w:hAnsi="Arial Narrow" w:cs="Arial Narrow"/>
          <w:sz w:val="24"/>
          <w:szCs w:val="24"/>
          <w:lang w:val="en-ZA"/>
        </w:rPr>
        <w:tab/>
      </w:r>
      <w:r w:rsidR="0042302B">
        <w:rPr>
          <w:rFonts w:ascii="Arial Narrow" w:hAnsi="Arial Narrow" w:cs="Arial Narrow"/>
          <w:sz w:val="24"/>
          <w:szCs w:val="24"/>
          <w:lang w:val="en-ZA"/>
        </w:rPr>
        <w:tab/>
      </w:r>
      <w:r w:rsidR="0042302B">
        <w:rPr>
          <w:rFonts w:ascii="Arial Narrow" w:hAnsi="Arial Narrow" w:cs="Arial Narrow"/>
          <w:sz w:val="24"/>
          <w:szCs w:val="24"/>
          <w:lang w:val="en-ZA"/>
        </w:rPr>
        <w:tab/>
      </w:r>
      <w:r w:rsidR="0042302B">
        <w:rPr>
          <w:rFonts w:ascii="Arial Narrow" w:hAnsi="Arial Narrow" w:cs="Arial Narrow"/>
          <w:sz w:val="24"/>
          <w:szCs w:val="24"/>
          <w:lang w:val="en-ZA"/>
        </w:rPr>
        <w:tab/>
        <w:t xml:space="preserve">  </w:t>
      </w:r>
      <w:r w:rsidRPr="0042302B">
        <w:rPr>
          <w:rFonts w:ascii="Arial Narrow,Bold" w:hAnsi="Arial Narrow,Bold" w:cs="Arial Narrow,Bold"/>
          <w:bCs/>
          <w:sz w:val="24"/>
          <w:szCs w:val="24"/>
          <w:lang w:val="en-ZA"/>
        </w:rPr>
        <w:t xml:space="preserve">73,275 </w:t>
      </w:r>
      <w:r w:rsidR="0042302B" w:rsidRPr="0042302B">
        <w:rPr>
          <w:rFonts w:ascii="Arial Narrow,Bold" w:hAnsi="Arial Narrow,Bold" w:cs="Arial Narrow,Bold"/>
          <w:bCs/>
          <w:sz w:val="24"/>
          <w:szCs w:val="24"/>
          <w:lang w:val="en-ZA"/>
        </w:rPr>
        <w:t xml:space="preserve">     </w:t>
      </w:r>
      <w:r w:rsidRPr="0042302B">
        <w:rPr>
          <w:rFonts w:ascii="Arial Narrow,Bold" w:hAnsi="Arial Narrow,Bold" w:cs="Arial Narrow,Bold"/>
          <w:bCs/>
          <w:sz w:val="24"/>
          <w:szCs w:val="24"/>
          <w:lang w:val="en-ZA"/>
        </w:rPr>
        <w:t xml:space="preserve">79,165 </w:t>
      </w:r>
      <w:r w:rsidR="009C6B92">
        <w:rPr>
          <w:rFonts w:ascii="Arial Narrow,Bold" w:hAnsi="Arial Narrow,Bold" w:cs="Arial Narrow,Bold"/>
          <w:bCs/>
          <w:sz w:val="24"/>
          <w:szCs w:val="24"/>
          <w:lang w:val="en-ZA"/>
        </w:rPr>
        <w:t xml:space="preserve">     </w:t>
      </w:r>
      <w:r w:rsidRPr="0042302B">
        <w:rPr>
          <w:rFonts w:ascii="Arial Narrow,Bold" w:hAnsi="Arial Narrow,Bold" w:cs="Arial Narrow,Bold"/>
          <w:bCs/>
          <w:sz w:val="24"/>
          <w:szCs w:val="24"/>
          <w:lang w:val="en-ZA"/>
        </w:rPr>
        <w:t xml:space="preserve">90,726 </w:t>
      </w:r>
      <w:r w:rsidR="0042302B" w:rsidRPr="0042302B">
        <w:rPr>
          <w:rFonts w:ascii="Arial Narrow,Bold" w:hAnsi="Arial Narrow,Bold" w:cs="Arial Narrow,Bold"/>
          <w:bCs/>
          <w:sz w:val="24"/>
          <w:szCs w:val="24"/>
          <w:lang w:val="en-ZA"/>
        </w:rPr>
        <w:t xml:space="preserve"> </w:t>
      </w:r>
      <w:r w:rsidR="009C6B92">
        <w:rPr>
          <w:rFonts w:ascii="Arial Narrow,Bold" w:hAnsi="Arial Narrow,Bold" w:cs="Arial Narrow,Bold"/>
          <w:bCs/>
          <w:sz w:val="24"/>
          <w:szCs w:val="24"/>
          <w:lang w:val="en-ZA"/>
        </w:rPr>
        <w:t xml:space="preserve">  </w:t>
      </w:r>
      <w:r w:rsidRPr="0042302B">
        <w:rPr>
          <w:rFonts w:ascii="Arial Narrow,Bold" w:hAnsi="Arial Narrow,Bold" w:cs="Arial Narrow,Bold"/>
          <w:bCs/>
          <w:sz w:val="24"/>
          <w:szCs w:val="24"/>
          <w:lang w:val="en-ZA"/>
        </w:rPr>
        <w:t xml:space="preserve">106,987 </w:t>
      </w:r>
      <w:r w:rsidR="0042302B" w:rsidRPr="0042302B">
        <w:rPr>
          <w:rFonts w:ascii="Arial Narrow,Bold" w:hAnsi="Arial Narrow,Bold" w:cs="Arial Narrow,Bold"/>
          <w:bCs/>
          <w:sz w:val="24"/>
          <w:szCs w:val="24"/>
          <w:lang w:val="en-ZA"/>
        </w:rPr>
        <w:t xml:space="preserve">   </w:t>
      </w:r>
      <w:r w:rsidRPr="0042302B">
        <w:rPr>
          <w:rFonts w:ascii="Arial Narrow,Bold" w:hAnsi="Arial Narrow,Bold" w:cs="Arial Narrow,Bold"/>
          <w:bCs/>
          <w:sz w:val="24"/>
          <w:szCs w:val="24"/>
          <w:lang w:val="en-ZA"/>
        </w:rPr>
        <w:t>125,742</w:t>
      </w:r>
    </w:p>
    <w:p w:rsidR="00130574" w:rsidRPr="0042302B" w:rsidRDefault="00130574" w:rsidP="00130574">
      <w:pPr>
        <w:autoSpaceDE w:val="0"/>
        <w:autoSpaceDN w:val="0"/>
        <w:adjustRightInd w:val="0"/>
        <w:spacing w:after="0" w:line="240" w:lineRule="auto"/>
        <w:rPr>
          <w:rFonts w:ascii="Arial" w:hAnsi="Arial" w:cs="Arial"/>
          <w:sz w:val="24"/>
          <w:szCs w:val="24"/>
          <w:lang w:val="en-ZA"/>
        </w:rPr>
      </w:pPr>
      <w:r>
        <w:rPr>
          <w:rFonts w:ascii="Arial Narrow" w:hAnsi="Arial Narrow" w:cs="Arial Narrow"/>
          <w:sz w:val="24"/>
          <w:szCs w:val="24"/>
          <w:lang w:val="en-ZA"/>
        </w:rPr>
        <w:t xml:space="preserve">Domestic credit </w:t>
      </w:r>
      <w:r w:rsidR="0042302B">
        <w:rPr>
          <w:rFonts w:ascii="Arial Narrow" w:hAnsi="Arial Narrow" w:cs="Arial Narrow"/>
          <w:sz w:val="24"/>
          <w:szCs w:val="24"/>
          <w:lang w:val="en-ZA"/>
        </w:rPr>
        <w:tab/>
      </w:r>
      <w:r w:rsidR="0042302B">
        <w:rPr>
          <w:rFonts w:ascii="Arial Narrow" w:hAnsi="Arial Narrow" w:cs="Arial Narrow"/>
          <w:sz w:val="24"/>
          <w:szCs w:val="24"/>
          <w:lang w:val="en-ZA"/>
        </w:rPr>
        <w:tab/>
      </w:r>
      <w:r w:rsidR="0042302B">
        <w:rPr>
          <w:rFonts w:ascii="Arial Narrow" w:hAnsi="Arial Narrow" w:cs="Arial Narrow"/>
          <w:sz w:val="24"/>
          <w:szCs w:val="24"/>
          <w:lang w:val="en-ZA"/>
        </w:rPr>
        <w:tab/>
        <w:t xml:space="preserve">                  </w:t>
      </w:r>
      <w:r>
        <w:rPr>
          <w:rFonts w:ascii="Arial Narrow" w:hAnsi="Arial Narrow" w:cs="Arial Narrow"/>
          <w:sz w:val="24"/>
          <w:szCs w:val="24"/>
          <w:lang w:val="en-ZA"/>
        </w:rPr>
        <w:t xml:space="preserve">1,064 </w:t>
      </w:r>
      <w:r w:rsidR="0042302B">
        <w:rPr>
          <w:rFonts w:ascii="Arial Narrow" w:hAnsi="Arial Narrow" w:cs="Arial Narrow"/>
          <w:sz w:val="24"/>
          <w:szCs w:val="24"/>
          <w:lang w:val="en-ZA"/>
        </w:rPr>
        <w:t xml:space="preserve">           </w:t>
      </w:r>
      <w:r>
        <w:rPr>
          <w:rFonts w:ascii="Arial Narrow" w:hAnsi="Arial Narrow" w:cs="Arial Narrow"/>
          <w:sz w:val="24"/>
          <w:szCs w:val="24"/>
          <w:lang w:val="en-ZA"/>
        </w:rPr>
        <w:t xml:space="preserve">2,611 </w:t>
      </w:r>
      <w:r w:rsidR="0042302B">
        <w:rPr>
          <w:rFonts w:ascii="Arial Narrow" w:hAnsi="Arial Narrow" w:cs="Arial Narrow"/>
          <w:sz w:val="24"/>
          <w:szCs w:val="24"/>
          <w:lang w:val="en-ZA"/>
        </w:rPr>
        <w:t xml:space="preserve">            </w:t>
      </w:r>
      <w:r>
        <w:rPr>
          <w:rFonts w:ascii="Arial Narrow" w:hAnsi="Arial Narrow" w:cs="Arial Narrow"/>
          <w:sz w:val="24"/>
          <w:szCs w:val="24"/>
          <w:lang w:val="en-ZA"/>
        </w:rPr>
        <w:t xml:space="preserve">2,585 </w:t>
      </w:r>
      <w:r w:rsidR="0042302B">
        <w:rPr>
          <w:rFonts w:ascii="Arial Narrow" w:hAnsi="Arial Narrow" w:cs="Arial Narrow"/>
          <w:sz w:val="24"/>
          <w:szCs w:val="24"/>
          <w:lang w:val="en-ZA"/>
        </w:rPr>
        <w:t xml:space="preserve">             </w:t>
      </w:r>
      <w:r>
        <w:rPr>
          <w:rFonts w:ascii="Arial Narrow" w:hAnsi="Arial Narrow" w:cs="Arial Narrow"/>
          <w:sz w:val="24"/>
          <w:szCs w:val="24"/>
          <w:lang w:val="en-ZA"/>
        </w:rPr>
        <w:t xml:space="preserve">864 </w:t>
      </w:r>
      <w:r w:rsidR="0042302B">
        <w:rPr>
          <w:rFonts w:ascii="Arial Narrow" w:hAnsi="Arial Narrow" w:cs="Arial Narrow"/>
          <w:sz w:val="24"/>
          <w:szCs w:val="24"/>
          <w:lang w:val="en-ZA"/>
        </w:rPr>
        <w:t xml:space="preserve">         </w:t>
      </w:r>
      <w:r>
        <w:rPr>
          <w:rFonts w:ascii="Arial Narrow" w:hAnsi="Arial Narrow" w:cs="Arial Narrow"/>
          <w:sz w:val="24"/>
          <w:szCs w:val="24"/>
          <w:lang w:val="en-ZA"/>
        </w:rPr>
        <w:t>1,378</w:t>
      </w:r>
    </w:p>
    <w:p w:rsidR="00130574" w:rsidRDefault="00130574" w:rsidP="00130574">
      <w:pPr>
        <w:autoSpaceDE w:val="0"/>
        <w:autoSpaceDN w:val="0"/>
        <w:adjustRightInd w:val="0"/>
        <w:spacing w:after="0" w:line="240" w:lineRule="auto"/>
        <w:rPr>
          <w:rFonts w:ascii="Arial Narrow,Bold" w:hAnsi="Arial Narrow,Bold" w:cs="Arial Narrow,Bold"/>
          <w:b/>
          <w:bCs/>
          <w:sz w:val="24"/>
          <w:szCs w:val="24"/>
          <w:lang w:val="en-ZA"/>
        </w:rPr>
      </w:pPr>
      <w:r>
        <w:rPr>
          <w:rFonts w:ascii="Arial Narrow,Bold" w:hAnsi="Arial Narrow,Bold" w:cs="Arial Narrow,Bold"/>
          <w:b/>
          <w:bCs/>
          <w:sz w:val="24"/>
          <w:szCs w:val="24"/>
          <w:lang w:val="en-ZA"/>
        </w:rPr>
        <w:t xml:space="preserve">External resources </w:t>
      </w:r>
      <w:r w:rsidR="0042302B">
        <w:rPr>
          <w:rFonts w:ascii="Arial Narrow,Bold" w:hAnsi="Arial Narrow,Bold" w:cs="Arial Narrow,Bold"/>
          <w:b/>
          <w:bCs/>
          <w:sz w:val="24"/>
          <w:szCs w:val="24"/>
          <w:lang w:val="en-ZA"/>
        </w:rPr>
        <w:tab/>
      </w:r>
      <w:r w:rsidR="0042302B">
        <w:rPr>
          <w:rFonts w:ascii="Arial Narrow,Bold" w:hAnsi="Arial Narrow,Bold" w:cs="Arial Narrow,Bold"/>
          <w:b/>
          <w:bCs/>
          <w:sz w:val="24"/>
          <w:szCs w:val="24"/>
          <w:lang w:val="en-ZA"/>
        </w:rPr>
        <w:tab/>
        <w:t xml:space="preserve"> </w:t>
      </w:r>
      <w:r>
        <w:rPr>
          <w:rFonts w:ascii="Arial Narrow,Bold" w:hAnsi="Arial Narrow,Bold" w:cs="Arial Narrow,Bold"/>
          <w:b/>
          <w:bCs/>
          <w:sz w:val="24"/>
          <w:szCs w:val="24"/>
          <w:lang w:val="en-ZA"/>
        </w:rPr>
        <w:t xml:space="preserve">58,065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59,981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60,495</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 xml:space="preserve"> 60,506 </w:t>
      </w:r>
      <w:r w:rsidR="0042302B">
        <w:rPr>
          <w:rFonts w:ascii="Arial Narrow,Bold" w:hAnsi="Arial Narrow,Bold" w:cs="Arial Narrow,Bold"/>
          <w:b/>
          <w:bCs/>
          <w:sz w:val="24"/>
          <w:szCs w:val="24"/>
          <w:lang w:val="en-ZA"/>
        </w:rPr>
        <w:t xml:space="preserve">    </w:t>
      </w:r>
      <w:r>
        <w:rPr>
          <w:rFonts w:ascii="Arial Narrow,Bold" w:hAnsi="Arial Narrow,Bold" w:cs="Arial Narrow,Bold"/>
          <w:b/>
          <w:bCs/>
          <w:sz w:val="24"/>
          <w:szCs w:val="24"/>
          <w:lang w:val="en-ZA"/>
        </w:rPr>
        <w:t>59,772</w:t>
      </w:r>
    </w:p>
    <w:p w:rsidR="00130574" w:rsidRPr="0042302B" w:rsidRDefault="00130574" w:rsidP="00130574">
      <w:pPr>
        <w:autoSpaceDE w:val="0"/>
        <w:autoSpaceDN w:val="0"/>
        <w:adjustRightInd w:val="0"/>
        <w:spacing w:after="0" w:line="240" w:lineRule="auto"/>
        <w:rPr>
          <w:rFonts w:ascii="Arial" w:hAnsi="Arial" w:cs="Arial"/>
          <w:sz w:val="24"/>
          <w:szCs w:val="24"/>
          <w:lang w:val="en-ZA"/>
        </w:rPr>
      </w:pPr>
      <w:r w:rsidRPr="0042302B">
        <w:rPr>
          <w:rFonts w:ascii="Arial" w:hAnsi="Arial" w:cs="Arial"/>
          <w:sz w:val="24"/>
          <w:szCs w:val="24"/>
          <w:lang w:val="en-ZA"/>
        </w:rPr>
        <w:t xml:space="preserve">Grants </w:t>
      </w:r>
      <w:r w:rsidR="0042302B">
        <w:rPr>
          <w:rFonts w:ascii="Arial" w:hAnsi="Arial" w:cs="Arial"/>
          <w:sz w:val="24"/>
          <w:szCs w:val="24"/>
          <w:lang w:val="en-ZA"/>
        </w:rPr>
        <w:tab/>
      </w:r>
      <w:r w:rsidR="0042302B">
        <w:rPr>
          <w:rFonts w:ascii="Arial" w:hAnsi="Arial" w:cs="Arial"/>
          <w:sz w:val="24"/>
          <w:szCs w:val="24"/>
          <w:lang w:val="en-ZA"/>
        </w:rPr>
        <w:tab/>
      </w:r>
      <w:r w:rsidR="0042302B">
        <w:rPr>
          <w:rFonts w:ascii="Arial" w:hAnsi="Arial" w:cs="Arial"/>
          <w:sz w:val="24"/>
          <w:szCs w:val="24"/>
          <w:lang w:val="en-ZA"/>
        </w:rPr>
        <w:tab/>
      </w:r>
      <w:r w:rsidR="0042302B">
        <w:rPr>
          <w:rFonts w:ascii="Arial" w:hAnsi="Arial" w:cs="Arial"/>
          <w:sz w:val="24"/>
          <w:szCs w:val="24"/>
          <w:lang w:val="en-ZA"/>
        </w:rPr>
        <w:tab/>
        <w:t xml:space="preserve"> </w:t>
      </w:r>
      <w:r w:rsidRPr="0042302B">
        <w:rPr>
          <w:rFonts w:ascii="Arial" w:hAnsi="Arial" w:cs="Arial"/>
          <w:sz w:val="24"/>
          <w:szCs w:val="24"/>
          <w:lang w:val="en-ZA"/>
        </w:rPr>
        <w:t xml:space="preserve">35,769 </w:t>
      </w:r>
      <w:r w:rsidR="0042302B">
        <w:rPr>
          <w:rFonts w:ascii="Arial" w:hAnsi="Arial" w:cs="Arial"/>
          <w:sz w:val="24"/>
          <w:szCs w:val="24"/>
          <w:lang w:val="en-ZA"/>
        </w:rPr>
        <w:t xml:space="preserve">      </w:t>
      </w:r>
      <w:r w:rsidRPr="0042302B">
        <w:rPr>
          <w:rFonts w:ascii="Arial" w:hAnsi="Arial" w:cs="Arial"/>
          <w:sz w:val="24"/>
          <w:szCs w:val="24"/>
          <w:lang w:val="en-ZA"/>
        </w:rPr>
        <w:t xml:space="preserve">35,285 </w:t>
      </w:r>
      <w:r w:rsidR="0042302B">
        <w:rPr>
          <w:rFonts w:ascii="Arial" w:hAnsi="Arial" w:cs="Arial"/>
          <w:sz w:val="24"/>
          <w:szCs w:val="24"/>
          <w:lang w:val="en-ZA"/>
        </w:rPr>
        <w:t xml:space="preserve">     </w:t>
      </w:r>
      <w:r w:rsidRPr="0042302B">
        <w:rPr>
          <w:rFonts w:ascii="Arial" w:hAnsi="Arial" w:cs="Arial"/>
          <w:sz w:val="24"/>
          <w:szCs w:val="24"/>
          <w:lang w:val="en-ZA"/>
        </w:rPr>
        <w:t xml:space="preserve">33,696 </w:t>
      </w:r>
      <w:r w:rsidR="0042302B">
        <w:rPr>
          <w:rFonts w:ascii="Arial" w:hAnsi="Arial" w:cs="Arial"/>
          <w:sz w:val="24"/>
          <w:szCs w:val="24"/>
          <w:lang w:val="en-ZA"/>
        </w:rPr>
        <w:t xml:space="preserve">    </w:t>
      </w:r>
      <w:r w:rsidRPr="0042302B">
        <w:rPr>
          <w:rFonts w:ascii="Arial" w:hAnsi="Arial" w:cs="Arial"/>
          <w:sz w:val="24"/>
          <w:szCs w:val="24"/>
          <w:lang w:val="en-ZA"/>
        </w:rPr>
        <w:t xml:space="preserve">34,061 </w:t>
      </w:r>
      <w:r w:rsidR="0042302B">
        <w:rPr>
          <w:rFonts w:ascii="Arial" w:hAnsi="Arial" w:cs="Arial"/>
          <w:sz w:val="24"/>
          <w:szCs w:val="24"/>
          <w:lang w:val="en-ZA"/>
        </w:rPr>
        <w:t xml:space="preserve">    </w:t>
      </w:r>
      <w:r w:rsidRPr="0042302B">
        <w:rPr>
          <w:rFonts w:ascii="Arial" w:hAnsi="Arial" w:cs="Arial"/>
          <w:sz w:val="24"/>
          <w:szCs w:val="24"/>
          <w:lang w:val="en-ZA"/>
        </w:rPr>
        <w:t>35,303</w:t>
      </w:r>
    </w:p>
    <w:p w:rsidR="00130574" w:rsidRPr="0042302B" w:rsidRDefault="00130574" w:rsidP="00130574">
      <w:pPr>
        <w:autoSpaceDE w:val="0"/>
        <w:autoSpaceDN w:val="0"/>
        <w:adjustRightInd w:val="0"/>
        <w:spacing w:after="0" w:line="240" w:lineRule="auto"/>
        <w:rPr>
          <w:rFonts w:ascii="Arial" w:hAnsi="Arial" w:cs="Arial"/>
          <w:sz w:val="24"/>
          <w:szCs w:val="24"/>
          <w:lang w:val="en-ZA"/>
        </w:rPr>
      </w:pPr>
      <w:r w:rsidRPr="0042302B">
        <w:rPr>
          <w:rFonts w:ascii="Arial" w:hAnsi="Arial" w:cs="Arial"/>
          <w:sz w:val="24"/>
          <w:szCs w:val="24"/>
          <w:lang w:val="en-ZA"/>
        </w:rPr>
        <w:t xml:space="preserve">Loans </w:t>
      </w:r>
      <w:r w:rsidR="0042302B">
        <w:rPr>
          <w:rFonts w:ascii="Arial" w:hAnsi="Arial" w:cs="Arial"/>
          <w:sz w:val="24"/>
          <w:szCs w:val="24"/>
          <w:lang w:val="en-ZA"/>
        </w:rPr>
        <w:tab/>
      </w:r>
      <w:r w:rsidR="0042302B">
        <w:rPr>
          <w:rFonts w:ascii="Arial" w:hAnsi="Arial" w:cs="Arial"/>
          <w:sz w:val="24"/>
          <w:szCs w:val="24"/>
          <w:lang w:val="en-ZA"/>
        </w:rPr>
        <w:tab/>
      </w:r>
      <w:r w:rsidR="0042302B">
        <w:rPr>
          <w:rFonts w:ascii="Arial" w:hAnsi="Arial" w:cs="Arial"/>
          <w:sz w:val="24"/>
          <w:szCs w:val="24"/>
          <w:lang w:val="en-ZA"/>
        </w:rPr>
        <w:tab/>
      </w:r>
      <w:r w:rsidR="0042302B">
        <w:rPr>
          <w:rFonts w:ascii="Arial" w:hAnsi="Arial" w:cs="Arial"/>
          <w:sz w:val="24"/>
          <w:szCs w:val="24"/>
          <w:lang w:val="en-ZA"/>
        </w:rPr>
        <w:tab/>
        <w:t xml:space="preserve"> </w:t>
      </w:r>
      <w:r w:rsidRPr="0042302B">
        <w:rPr>
          <w:rFonts w:ascii="Arial" w:hAnsi="Arial" w:cs="Arial"/>
          <w:sz w:val="24"/>
          <w:szCs w:val="24"/>
          <w:lang w:val="en-ZA"/>
        </w:rPr>
        <w:t xml:space="preserve">22,296 </w:t>
      </w:r>
      <w:r w:rsidR="0042302B">
        <w:rPr>
          <w:rFonts w:ascii="Arial" w:hAnsi="Arial" w:cs="Arial"/>
          <w:sz w:val="24"/>
          <w:szCs w:val="24"/>
          <w:lang w:val="en-ZA"/>
        </w:rPr>
        <w:t xml:space="preserve">      </w:t>
      </w:r>
      <w:r w:rsidRPr="0042302B">
        <w:rPr>
          <w:rFonts w:ascii="Arial" w:hAnsi="Arial" w:cs="Arial"/>
          <w:sz w:val="24"/>
          <w:szCs w:val="24"/>
          <w:lang w:val="en-ZA"/>
        </w:rPr>
        <w:t xml:space="preserve">24,697 </w:t>
      </w:r>
      <w:r w:rsidR="0042302B">
        <w:rPr>
          <w:rFonts w:ascii="Arial" w:hAnsi="Arial" w:cs="Arial"/>
          <w:sz w:val="24"/>
          <w:szCs w:val="24"/>
          <w:lang w:val="en-ZA"/>
        </w:rPr>
        <w:t xml:space="preserve">     </w:t>
      </w:r>
      <w:r w:rsidRPr="0042302B">
        <w:rPr>
          <w:rFonts w:ascii="Arial" w:hAnsi="Arial" w:cs="Arial"/>
          <w:sz w:val="24"/>
          <w:szCs w:val="24"/>
          <w:lang w:val="en-ZA"/>
        </w:rPr>
        <w:t xml:space="preserve">26,799 </w:t>
      </w:r>
      <w:r w:rsidR="0042302B">
        <w:rPr>
          <w:rFonts w:ascii="Arial" w:hAnsi="Arial" w:cs="Arial"/>
          <w:sz w:val="24"/>
          <w:szCs w:val="24"/>
          <w:lang w:val="en-ZA"/>
        </w:rPr>
        <w:t xml:space="preserve">    </w:t>
      </w:r>
      <w:r w:rsidRPr="0042302B">
        <w:rPr>
          <w:rFonts w:ascii="Arial" w:hAnsi="Arial" w:cs="Arial"/>
          <w:sz w:val="24"/>
          <w:szCs w:val="24"/>
          <w:lang w:val="en-ZA"/>
        </w:rPr>
        <w:t xml:space="preserve">26,445 </w:t>
      </w:r>
      <w:r w:rsidR="0042302B">
        <w:rPr>
          <w:rFonts w:ascii="Arial" w:hAnsi="Arial" w:cs="Arial"/>
          <w:sz w:val="24"/>
          <w:szCs w:val="24"/>
          <w:lang w:val="en-ZA"/>
        </w:rPr>
        <w:t xml:space="preserve">    </w:t>
      </w:r>
      <w:r w:rsidRPr="0042302B">
        <w:rPr>
          <w:rFonts w:ascii="Arial" w:hAnsi="Arial" w:cs="Arial"/>
          <w:sz w:val="24"/>
          <w:szCs w:val="24"/>
          <w:lang w:val="en-ZA"/>
        </w:rPr>
        <w:t>24,469</w:t>
      </w:r>
    </w:p>
    <w:p w:rsidR="0042302B" w:rsidRPr="0042302B" w:rsidRDefault="0042302B" w:rsidP="00130574">
      <w:pPr>
        <w:jc w:val="both"/>
        <w:rPr>
          <w:rFonts w:ascii="Arial" w:hAnsi="Arial" w:cs="Arial"/>
          <w:b/>
          <w:sz w:val="24"/>
          <w:szCs w:val="24"/>
          <w:lang w:val="en-ZA"/>
        </w:rPr>
      </w:pPr>
      <w:r>
        <w:rPr>
          <w:rFonts w:ascii="Arial" w:hAnsi="Arial" w:cs="Arial"/>
          <w:b/>
          <w:sz w:val="24"/>
          <w:szCs w:val="24"/>
          <w:lang w:val="en-ZA"/>
        </w:rPr>
        <w:t>_________________________________________________________________</w:t>
      </w:r>
    </w:p>
    <w:p w:rsidR="00562CD9" w:rsidRDefault="00130574" w:rsidP="00130574">
      <w:pPr>
        <w:jc w:val="both"/>
        <w:rPr>
          <w:rFonts w:ascii="Arial" w:hAnsi="Arial" w:cs="Arial"/>
          <w:sz w:val="24"/>
          <w:szCs w:val="24"/>
          <w:lang w:val="en-ZA"/>
        </w:rPr>
      </w:pPr>
      <w:r>
        <w:rPr>
          <w:rFonts w:ascii="Arial Narrow" w:hAnsi="Arial Narrow" w:cs="Arial Narrow"/>
          <w:sz w:val="24"/>
          <w:szCs w:val="24"/>
          <w:lang w:val="en-ZA"/>
        </w:rPr>
        <w:t>Source</w:t>
      </w:r>
      <w:r w:rsidR="0042302B">
        <w:rPr>
          <w:rFonts w:ascii="Arial Narrow" w:hAnsi="Arial Narrow" w:cs="Arial Narrow"/>
          <w:sz w:val="24"/>
          <w:szCs w:val="24"/>
          <w:lang w:val="en-ZA"/>
        </w:rPr>
        <w:t>: PARP</w:t>
      </w:r>
    </w:p>
    <w:p w:rsidR="00562CD9" w:rsidRDefault="00F66020" w:rsidP="00B67563">
      <w:pPr>
        <w:jc w:val="both"/>
        <w:rPr>
          <w:rFonts w:ascii="Arial" w:hAnsi="Arial" w:cs="Arial"/>
          <w:sz w:val="24"/>
          <w:szCs w:val="24"/>
          <w:lang w:val="en-ZA"/>
        </w:rPr>
      </w:pPr>
      <w:r>
        <w:rPr>
          <w:rFonts w:ascii="Arial" w:hAnsi="Arial" w:cs="Arial"/>
          <w:sz w:val="24"/>
          <w:szCs w:val="24"/>
          <w:lang w:val="en-ZA"/>
        </w:rPr>
        <w:t>As shown in</w:t>
      </w:r>
      <w:r w:rsidR="00007AF9">
        <w:rPr>
          <w:rFonts w:ascii="Arial" w:hAnsi="Arial" w:cs="Arial"/>
          <w:sz w:val="24"/>
          <w:szCs w:val="24"/>
          <w:lang w:val="en-ZA"/>
        </w:rPr>
        <w:t xml:space="preserve"> </w:t>
      </w:r>
      <w:r w:rsidR="008155FB">
        <w:rPr>
          <w:rFonts w:ascii="Arial" w:hAnsi="Arial" w:cs="Arial"/>
          <w:sz w:val="24"/>
          <w:szCs w:val="24"/>
          <w:lang w:val="en-ZA"/>
        </w:rPr>
        <w:t xml:space="preserve">table </w:t>
      </w:r>
      <w:r w:rsidR="00E450CB">
        <w:rPr>
          <w:rFonts w:ascii="Arial" w:hAnsi="Arial" w:cs="Arial"/>
          <w:sz w:val="24"/>
          <w:szCs w:val="24"/>
          <w:lang w:val="en-ZA"/>
        </w:rPr>
        <w:t xml:space="preserve">2 </w:t>
      </w:r>
      <w:r w:rsidR="008155FB">
        <w:rPr>
          <w:rFonts w:ascii="Arial" w:hAnsi="Arial" w:cs="Arial"/>
          <w:sz w:val="24"/>
          <w:szCs w:val="24"/>
          <w:lang w:val="en-ZA"/>
        </w:rPr>
        <w:t>above, the government envisaged to increase the le</w:t>
      </w:r>
      <w:r w:rsidR="009612AF">
        <w:rPr>
          <w:rFonts w:ascii="Arial" w:hAnsi="Arial" w:cs="Arial"/>
          <w:sz w:val="24"/>
          <w:szCs w:val="24"/>
          <w:lang w:val="en-ZA"/>
        </w:rPr>
        <w:t>vel of total resources from 132,</w:t>
      </w:r>
      <w:r w:rsidR="008155FB">
        <w:rPr>
          <w:rFonts w:ascii="Arial" w:hAnsi="Arial" w:cs="Arial"/>
          <w:sz w:val="24"/>
          <w:szCs w:val="24"/>
          <w:lang w:val="en-ZA"/>
        </w:rPr>
        <w:t>4</w:t>
      </w:r>
      <w:r w:rsidR="009612AF">
        <w:rPr>
          <w:rFonts w:ascii="Arial" w:hAnsi="Arial" w:cs="Arial"/>
          <w:sz w:val="24"/>
          <w:szCs w:val="24"/>
          <w:lang w:val="en-ZA"/>
        </w:rPr>
        <w:t>00</w:t>
      </w:r>
      <w:r w:rsidR="00E450CB">
        <w:rPr>
          <w:rFonts w:ascii="Arial" w:hAnsi="Arial" w:cs="Arial"/>
          <w:sz w:val="24"/>
          <w:szCs w:val="24"/>
          <w:lang w:val="en-ZA"/>
        </w:rPr>
        <w:t xml:space="preserve"> million meticais</w:t>
      </w:r>
      <w:r w:rsidR="008155FB">
        <w:rPr>
          <w:rFonts w:ascii="Arial" w:hAnsi="Arial" w:cs="Arial"/>
          <w:sz w:val="24"/>
          <w:szCs w:val="24"/>
          <w:lang w:val="en-ZA"/>
        </w:rPr>
        <w:t xml:space="preserve"> in 2011 to 186,892 </w:t>
      </w:r>
      <w:r w:rsidR="00E450CB">
        <w:rPr>
          <w:rFonts w:ascii="Arial" w:hAnsi="Arial" w:cs="Arial"/>
          <w:sz w:val="24"/>
          <w:szCs w:val="24"/>
          <w:lang w:val="en-ZA"/>
        </w:rPr>
        <w:t xml:space="preserve">million meticais </w:t>
      </w:r>
      <w:r w:rsidR="008155FB">
        <w:rPr>
          <w:rFonts w:ascii="Arial" w:hAnsi="Arial" w:cs="Arial"/>
          <w:sz w:val="24"/>
          <w:szCs w:val="24"/>
          <w:lang w:val="en-ZA"/>
        </w:rPr>
        <w:t>in 2014</w:t>
      </w:r>
      <w:r w:rsidR="00EA3969">
        <w:rPr>
          <w:rFonts w:ascii="Arial" w:hAnsi="Arial" w:cs="Arial"/>
          <w:sz w:val="24"/>
          <w:szCs w:val="24"/>
          <w:lang w:val="en-ZA"/>
        </w:rPr>
        <w:t xml:space="preserve"> due mainly to an increase in domestic resources, while foreign assistance remained moderate. There was also an </w:t>
      </w:r>
      <w:r w:rsidR="008155FB">
        <w:rPr>
          <w:rFonts w:ascii="Arial" w:hAnsi="Arial" w:cs="Arial"/>
          <w:sz w:val="24"/>
          <w:szCs w:val="24"/>
          <w:lang w:val="en-ZA"/>
        </w:rPr>
        <w:t xml:space="preserve">upward revision </w:t>
      </w:r>
      <w:r w:rsidR="00EA3969">
        <w:rPr>
          <w:rFonts w:ascii="Arial" w:hAnsi="Arial" w:cs="Arial"/>
          <w:sz w:val="24"/>
          <w:szCs w:val="24"/>
          <w:lang w:val="en-ZA"/>
        </w:rPr>
        <w:t>of funds for 2014</w:t>
      </w:r>
      <w:r w:rsidR="008155FB">
        <w:rPr>
          <w:rFonts w:ascii="Arial" w:hAnsi="Arial" w:cs="Arial"/>
          <w:sz w:val="24"/>
          <w:szCs w:val="24"/>
          <w:lang w:val="en-ZA"/>
        </w:rPr>
        <w:t xml:space="preserve"> </w:t>
      </w:r>
      <w:r w:rsidR="00EA3969">
        <w:rPr>
          <w:rFonts w:ascii="Arial" w:hAnsi="Arial" w:cs="Arial"/>
          <w:sz w:val="24"/>
          <w:szCs w:val="24"/>
          <w:lang w:val="en-ZA"/>
        </w:rPr>
        <w:t xml:space="preserve">as compared to projections </w:t>
      </w:r>
      <w:r w:rsidR="009612AF">
        <w:rPr>
          <w:rFonts w:ascii="Arial" w:hAnsi="Arial" w:cs="Arial"/>
          <w:sz w:val="24"/>
          <w:szCs w:val="24"/>
          <w:lang w:val="en-ZA"/>
        </w:rPr>
        <w:t xml:space="preserve">made </w:t>
      </w:r>
      <w:r w:rsidR="00EA3969">
        <w:rPr>
          <w:rFonts w:ascii="Arial" w:hAnsi="Arial" w:cs="Arial"/>
          <w:sz w:val="24"/>
          <w:szCs w:val="24"/>
          <w:lang w:val="en-ZA"/>
        </w:rPr>
        <w:t xml:space="preserve">in PARPA II that </w:t>
      </w:r>
      <w:r w:rsidR="00E450CB">
        <w:rPr>
          <w:rFonts w:ascii="Arial" w:hAnsi="Arial" w:cs="Arial"/>
          <w:sz w:val="24"/>
          <w:szCs w:val="24"/>
          <w:lang w:val="en-ZA"/>
        </w:rPr>
        <w:t>were set</w:t>
      </w:r>
      <w:r w:rsidR="009612AF">
        <w:rPr>
          <w:rFonts w:ascii="Arial" w:hAnsi="Arial" w:cs="Arial"/>
          <w:sz w:val="24"/>
          <w:szCs w:val="24"/>
          <w:lang w:val="en-ZA"/>
        </w:rPr>
        <w:t xml:space="preserve"> at</w:t>
      </w:r>
      <w:r w:rsidR="00EA3969">
        <w:rPr>
          <w:rFonts w:ascii="Arial" w:hAnsi="Arial" w:cs="Arial"/>
          <w:sz w:val="24"/>
          <w:szCs w:val="24"/>
          <w:lang w:val="en-ZA"/>
        </w:rPr>
        <w:t xml:space="preserve"> </w:t>
      </w:r>
      <w:r w:rsidR="008155FB">
        <w:rPr>
          <w:rFonts w:ascii="Arial" w:hAnsi="Arial" w:cs="Arial"/>
          <w:sz w:val="24"/>
          <w:szCs w:val="24"/>
          <w:lang w:val="en-ZA"/>
        </w:rPr>
        <w:t>75,717</w:t>
      </w:r>
      <w:r w:rsidR="00E450CB">
        <w:rPr>
          <w:rFonts w:ascii="Arial" w:hAnsi="Arial" w:cs="Arial"/>
          <w:sz w:val="24"/>
          <w:szCs w:val="24"/>
          <w:lang w:val="en-ZA"/>
        </w:rPr>
        <w:t xml:space="preserve"> million meticais</w:t>
      </w:r>
      <w:r w:rsidR="00EA3969">
        <w:rPr>
          <w:rFonts w:ascii="Arial" w:hAnsi="Arial" w:cs="Arial"/>
          <w:sz w:val="24"/>
          <w:szCs w:val="24"/>
          <w:lang w:val="en-ZA"/>
        </w:rPr>
        <w:t>.</w:t>
      </w:r>
    </w:p>
    <w:p w:rsidR="003F0477" w:rsidRDefault="00EA3969" w:rsidP="00B67563">
      <w:pPr>
        <w:jc w:val="both"/>
        <w:rPr>
          <w:rFonts w:ascii="Arial" w:hAnsi="Arial" w:cs="Arial"/>
          <w:sz w:val="24"/>
          <w:szCs w:val="24"/>
          <w:lang w:val="en-ZA"/>
        </w:rPr>
      </w:pPr>
      <w:r>
        <w:rPr>
          <w:rFonts w:ascii="Arial" w:hAnsi="Arial" w:cs="Arial"/>
          <w:sz w:val="24"/>
          <w:szCs w:val="24"/>
          <w:lang w:val="en-ZA"/>
        </w:rPr>
        <w:t>External resources projections</w:t>
      </w:r>
      <w:r w:rsidR="00007AF9">
        <w:rPr>
          <w:rFonts w:ascii="Arial" w:hAnsi="Arial" w:cs="Arial"/>
          <w:sz w:val="24"/>
          <w:szCs w:val="24"/>
          <w:lang w:val="en-ZA"/>
        </w:rPr>
        <w:t xml:space="preserve"> remained unchanged</w:t>
      </w:r>
      <w:r w:rsidR="003F0477">
        <w:rPr>
          <w:rFonts w:ascii="Arial" w:hAnsi="Arial" w:cs="Arial"/>
          <w:sz w:val="24"/>
          <w:szCs w:val="24"/>
          <w:lang w:val="en-ZA"/>
        </w:rPr>
        <w:t xml:space="preserve"> over the period because the</w:t>
      </w:r>
      <w:r w:rsidR="00007AF9">
        <w:rPr>
          <w:rFonts w:ascii="Arial" w:hAnsi="Arial" w:cs="Arial"/>
          <w:sz w:val="24"/>
          <w:szCs w:val="24"/>
          <w:lang w:val="en-ZA"/>
        </w:rPr>
        <w:t xml:space="preserve"> information giv</w:t>
      </w:r>
      <w:r w:rsidR="00A637C3">
        <w:rPr>
          <w:rFonts w:ascii="Arial" w:hAnsi="Arial" w:cs="Arial"/>
          <w:sz w:val="24"/>
          <w:szCs w:val="24"/>
          <w:lang w:val="en-ZA"/>
        </w:rPr>
        <w:t>en by donors was conservative in</w:t>
      </w:r>
      <w:r w:rsidR="00007AF9">
        <w:rPr>
          <w:rFonts w:ascii="Arial" w:hAnsi="Arial" w:cs="Arial"/>
          <w:sz w:val="24"/>
          <w:szCs w:val="24"/>
          <w:lang w:val="en-ZA"/>
        </w:rPr>
        <w:t xml:space="preserve"> terms of the amounts committed which influenced the design of the MTEF.</w:t>
      </w:r>
    </w:p>
    <w:p w:rsidR="00E450CB" w:rsidRDefault="00CA1442" w:rsidP="00B67563">
      <w:pPr>
        <w:jc w:val="both"/>
        <w:rPr>
          <w:rFonts w:ascii="Arial" w:hAnsi="Arial" w:cs="Arial"/>
          <w:sz w:val="24"/>
          <w:szCs w:val="24"/>
          <w:lang w:val="en-ZA"/>
        </w:rPr>
      </w:pPr>
      <w:r>
        <w:rPr>
          <w:rFonts w:ascii="Arial" w:hAnsi="Arial" w:cs="Arial"/>
          <w:sz w:val="24"/>
          <w:szCs w:val="24"/>
          <w:lang w:val="en-ZA"/>
        </w:rPr>
        <w:t xml:space="preserve">From both PARPA II and PARP resources envelopes it is difficult to draw conclusions on the level of human, physical and financial </w:t>
      </w:r>
      <w:r w:rsidR="00E450CB">
        <w:rPr>
          <w:rFonts w:ascii="Arial" w:hAnsi="Arial" w:cs="Arial"/>
          <w:sz w:val="24"/>
          <w:szCs w:val="24"/>
          <w:lang w:val="en-ZA"/>
        </w:rPr>
        <w:t xml:space="preserve">resources </w:t>
      </w:r>
      <w:r>
        <w:rPr>
          <w:rFonts w:ascii="Arial" w:hAnsi="Arial" w:cs="Arial"/>
          <w:sz w:val="24"/>
          <w:szCs w:val="24"/>
          <w:lang w:val="en-ZA"/>
        </w:rPr>
        <w:t xml:space="preserve">needed </w:t>
      </w:r>
      <w:r w:rsidR="009D37B4">
        <w:rPr>
          <w:rFonts w:ascii="Arial" w:hAnsi="Arial" w:cs="Arial"/>
          <w:sz w:val="24"/>
          <w:szCs w:val="24"/>
          <w:lang w:val="en-ZA"/>
        </w:rPr>
        <w:t xml:space="preserve">to achieve the MDGs. </w:t>
      </w:r>
      <w:r w:rsidR="00200F3C">
        <w:rPr>
          <w:rFonts w:ascii="Arial" w:hAnsi="Arial" w:cs="Arial"/>
          <w:sz w:val="24"/>
          <w:szCs w:val="24"/>
          <w:lang w:val="en-ZA"/>
        </w:rPr>
        <w:t>The allocation of resources to MDGs priority areas was increasing over the period and reached</w:t>
      </w:r>
      <w:r w:rsidR="00C96AD1">
        <w:rPr>
          <w:rFonts w:ascii="Arial" w:hAnsi="Arial" w:cs="Arial"/>
          <w:sz w:val="24"/>
          <w:szCs w:val="24"/>
          <w:lang w:val="en-ZA"/>
        </w:rPr>
        <w:t>/surpassed</w:t>
      </w:r>
      <w:r w:rsidR="00200F3C">
        <w:rPr>
          <w:rFonts w:ascii="Arial" w:hAnsi="Arial" w:cs="Arial"/>
          <w:sz w:val="24"/>
          <w:szCs w:val="24"/>
          <w:lang w:val="en-ZA"/>
        </w:rPr>
        <w:t xml:space="preserve"> the desired level of 65% of the </w:t>
      </w:r>
      <w:r w:rsidR="00200F3C">
        <w:rPr>
          <w:rFonts w:ascii="Arial" w:hAnsi="Arial" w:cs="Arial"/>
          <w:sz w:val="24"/>
          <w:szCs w:val="24"/>
          <w:lang w:val="en-ZA"/>
        </w:rPr>
        <w:lastRenderedPageBreak/>
        <w:t xml:space="preserve">total expenditure. However, further increases in expenditure were subjected to </w:t>
      </w:r>
      <w:r w:rsidR="00E450CB">
        <w:rPr>
          <w:rFonts w:ascii="Arial" w:hAnsi="Arial" w:cs="Arial"/>
          <w:sz w:val="24"/>
          <w:szCs w:val="24"/>
          <w:lang w:val="en-ZA"/>
        </w:rPr>
        <w:t>compliance with</w:t>
      </w:r>
      <w:r w:rsidR="00200F3C">
        <w:rPr>
          <w:rFonts w:ascii="Arial" w:hAnsi="Arial" w:cs="Arial"/>
          <w:sz w:val="24"/>
          <w:szCs w:val="24"/>
          <w:lang w:val="en-ZA"/>
        </w:rPr>
        <w:t xml:space="preserve"> a sustainable level of fiscal space. </w:t>
      </w:r>
    </w:p>
    <w:p w:rsidR="00200F3C" w:rsidRDefault="00200F3C" w:rsidP="00B67563">
      <w:pPr>
        <w:jc w:val="both"/>
        <w:rPr>
          <w:rFonts w:ascii="Arial" w:hAnsi="Arial" w:cs="Arial"/>
          <w:sz w:val="24"/>
          <w:szCs w:val="24"/>
          <w:lang w:val="en-ZA"/>
        </w:rPr>
      </w:pPr>
      <w:r>
        <w:rPr>
          <w:rFonts w:ascii="Arial" w:hAnsi="Arial" w:cs="Arial"/>
          <w:sz w:val="24"/>
          <w:szCs w:val="24"/>
          <w:lang w:val="en-ZA"/>
        </w:rPr>
        <w:t>For example,</w:t>
      </w:r>
      <w:r w:rsidR="002137D9">
        <w:rPr>
          <w:rFonts w:ascii="Arial" w:hAnsi="Arial" w:cs="Arial"/>
          <w:sz w:val="24"/>
          <w:szCs w:val="24"/>
          <w:lang w:val="en-ZA"/>
        </w:rPr>
        <w:t xml:space="preserve"> PRGF conditions impaired the implementation of some activities in Mozambique. I</w:t>
      </w:r>
      <w:r>
        <w:rPr>
          <w:rFonts w:ascii="Arial" w:hAnsi="Arial" w:cs="Arial"/>
          <w:sz w:val="24"/>
          <w:szCs w:val="24"/>
          <w:lang w:val="en-ZA"/>
        </w:rPr>
        <w:t xml:space="preserve">n </w:t>
      </w:r>
      <w:r w:rsidR="002137D9">
        <w:rPr>
          <w:rFonts w:ascii="Arial" w:hAnsi="Arial" w:cs="Arial"/>
          <w:sz w:val="24"/>
          <w:szCs w:val="24"/>
          <w:lang w:val="en-ZA"/>
        </w:rPr>
        <w:t>2007, although wage bill caps were raised from 6.5% of GDP to 7.5%, the government could not hire its intended 12,000 teachers as planned in PARPA II to reduce teacher/pupil ratio</w:t>
      </w:r>
      <w:r w:rsidR="00E450CB">
        <w:rPr>
          <w:rFonts w:ascii="Arial" w:hAnsi="Arial" w:cs="Arial"/>
          <w:sz w:val="24"/>
          <w:szCs w:val="24"/>
          <w:lang w:val="en-ZA"/>
        </w:rPr>
        <w:t>. I</w:t>
      </w:r>
      <w:r w:rsidR="002137D9">
        <w:rPr>
          <w:rFonts w:ascii="Arial" w:hAnsi="Arial" w:cs="Arial"/>
          <w:sz w:val="24"/>
          <w:szCs w:val="24"/>
          <w:lang w:val="en-ZA"/>
        </w:rPr>
        <w:t xml:space="preserve">t was only allowed to hire 9,000 teachers and 1,000 administrative staff to comply with the PRGF conditions.  </w:t>
      </w:r>
      <w:r w:rsidR="00046779">
        <w:rPr>
          <w:rFonts w:ascii="Arial" w:hAnsi="Arial" w:cs="Arial"/>
          <w:sz w:val="24"/>
          <w:szCs w:val="24"/>
          <w:lang w:val="en-ZA"/>
        </w:rPr>
        <w:t xml:space="preserve">This situation had a negative effect on the quality of education because teachers </w:t>
      </w:r>
      <w:r w:rsidR="00F7236F">
        <w:rPr>
          <w:rFonts w:ascii="Arial" w:hAnsi="Arial" w:cs="Arial"/>
          <w:sz w:val="24"/>
          <w:szCs w:val="24"/>
          <w:lang w:val="en-ZA"/>
        </w:rPr>
        <w:t xml:space="preserve">still have to </w:t>
      </w:r>
      <w:r w:rsidR="00046779">
        <w:rPr>
          <w:rFonts w:ascii="Arial" w:hAnsi="Arial" w:cs="Arial"/>
          <w:sz w:val="24"/>
          <w:szCs w:val="24"/>
          <w:lang w:val="en-ZA"/>
        </w:rPr>
        <w:t>deal with over</w:t>
      </w:r>
      <w:r w:rsidR="00F7236F">
        <w:rPr>
          <w:rFonts w:ascii="Arial" w:hAnsi="Arial" w:cs="Arial"/>
          <w:sz w:val="24"/>
          <w:szCs w:val="24"/>
          <w:lang w:val="en-ZA"/>
        </w:rPr>
        <w:t xml:space="preserve"> </w:t>
      </w:r>
      <w:r w:rsidR="00046779">
        <w:rPr>
          <w:rFonts w:ascii="Arial" w:hAnsi="Arial" w:cs="Arial"/>
          <w:sz w:val="24"/>
          <w:szCs w:val="24"/>
          <w:lang w:val="en-ZA"/>
        </w:rPr>
        <w:t>60 children in a class room at primary school level.</w:t>
      </w:r>
      <w:r w:rsidR="002137D9">
        <w:rPr>
          <w:rFonts w:ascii="Arial" w:hAnsi="Arial" w:cs="Arial"/>
          <w:sz w:val="24"/>
          <w:szCs w:val="24"/>
          <w:lang w:val="en-ZA"/>
        </w:rPr>
        <w:t xml:space="preserve">   </w:t>
      </w:r>
    </w:p>
    <w:p w:rsidR="00046779" w:rsidRDefault="00046779" w:rsidP="00B67563">
      <w:pPr>
        <w:jc w:val="both"/>
        <w:rPr>
          <w:rFonts w:ascii="Arial" w:hAnsi="Arial" w:cs="Arial"/>
          <w:sz w:val="24"/>
          <w:szCs w:val="24"/>
          <w:lang w:val="en-ZA"/>
        </w:rPr>
      </w:pPr>
      <w:r>
        <w:rPr>
          <w:rFonts w:ascii="Arial" w:hAnsi="Arial" w:cs="Arial"/>
          <w:sz w:val="24"/>
          <w:szCs w:val="24"/>
          <w:lang w:val="en-ZA"/>
        </w:rPr>
        <w:t xml:space="preserve">In the health sector </w:t>
      </w:r>
      <w:r w:rsidR="00F7236F">
        <w:rPr>
          <w:rFonts w:ascii="Arial" w:hAnsi="Arial" w:cs="Arial"/>
          <w:sz w:val="24"/>
          <w:szCs w:val="24"/>
          <w:lang w:val="en-ZA"/>
        </w:rPr>
        <w:t>similar restrictions have happened resulting in de-motivation of health workers. Last year we</w:t>
      </w:r>
      <w:r>
        <w:rPr>
          <w:rFonts w:ascii="Arial" w:hAnsi="Arial" w:cs="Arial"/>
          <w:sz w:val="24"/>
          <w:szCs w:val="24"/>
          <w:lang w:val="en-ZA"/>
        </w:rPr>
        <w:t xml:space="preserve"> witnessed a strike of the medical professionals, including doctors, demanding better remunerations</w:t>
      </w:r>
      <w:r w:rsidR="00C96AD1">
        <w:rPr>
          <w:rFonts w:ascii="Arial" w:hAnsi="Arial" w:cs="Arial"/>
          <w:sz w:val="24"/>
          <w:szCs w:val="24"/>
          <w:lang w:val="en-ZA"/>
        </w:rPr>
        <w:t xml:space="preserve"> and improved working conditions</w:t>
      </w:r>
      <w:r>
        <w:rPr>
          <w:rFonts w:ascii="Arial" w:hAnsi="Arial" w:cs="Arial"/>
          <w:sz w:val="24"/>
          <w:szCs w:val="24"/>
          <w:lang w:val="en-ZA"/>
        </w:rPr>
        <w:t xml:space="preserve">. This came at a cost to citizens because, in the absence of a comprehensive response to the problem, </w:t>
      </w:r>
      <w:r w:rsidR="00637716">
        <w:rPr>
          <w:rFonts w:ascii="Arial" w:hAnsi="Arial" w:cs="Arial"/>
          <w:sz w:val="24"/>
          <w:szCs w:val="24"/>
          <w:lang w:val="en-ZA"/>
        </w:rPr>
        <w:t>these professionals opt for a silence strike, whereas they go to work but do not give the needed assist</w:t>
      </w:r>
      <w:r w:rsidR="00F7236F">
        <w:rPr>
          <w:rFonts w:ascii="Arial" w:hAnsi="Arial" w:cs="Arial"/>
          <w:sz w:val="24"/>
          <w:szCs w:val="24"/>
          <w:lang w:val="en-ZA"/>
        </w:rPr>
        <w:t>ance to</w:t>
      </w:r>
      <w:r w:rsidR="00637716">
        <w:rPr>
          <w:rFonts w:ascii="Arial" w:hAnsi="Arial" w:cs="Arial"/>
          <w:sz w:val="24"/>
          <w:szCs w:val="24"/>
          <w:lang w:val="en-ZA"/>
        </w:rPr>
        <w:t xml:space="preserve"> patients. </w:t>
      </w:r>
      <w:r>
        <w:rPr>
          <w:rFonts w:ascii="Arial" w:hAnsi="Arial" w:cs="Arial"/>
          <w:sz w:val="24"/>
          <w:szCs w:val="24"/>
          <w:lang w:val="en-ZA"/>
        </w:rPr>
        <w:t xml:space="preserve"> </w:t>
      </w:r>
    </w:p>
    <w:p w:rsidR="00572BCB" w:rsidRDefault="00572BCB" w:rsidP="00B67563">
      <w:pPr>
        <w:jc w:val="both"/>
        <w:rPr>
          <w:rFonts w:ascii="Arial" w:hAnsi="Arial" w:cs="Arial"/>
          <w:sz w:val="24"/>
          <w:szCs w:val="24"/>
          <w:lang w:val="en-ZA"/>
        </w:rPr>
      </w:pPr>
      <w:r>
        <w:rPr>
          <w:rFonts w:ascii="Arial" w:hAnsi="Arial" w:cs="Arial"/>
          <w:sz w:val="24"/>
          <w:szCs w:val="24"/>
          <w:lang w:val="en-ZA"/>
        </w:rPr>
        <w:t xml:space="preserve">CSOs’ poverty annual report presented to the 2014 central Development Observatory brought to the challenges faced by the health sector such as generalised lack of medicines in public pharmacies, mistreatment of patients and a general de-motivation of health workers. </w:t>
      </w:r>
    </w:p>
    <w:p w:rsidR="00637716" w:rsidRDefault="00572BCB" w:rsidP="00B67563">
      <w:pPr>
        <w:jc w:val="both"/>
        <w:rPr>
          <w:rFonts w:ascii="Arial" w:hAnsi="Arial" w:cs="Arial"/>
          <w:sz w:val="24"/>
          <w:szCs w:val="24"/>
          <w:lang w:val="en-ZA"/>
        </w:rPr>
      </w:pPr>
      <w:r>
        <w:rPr>
          <w:rFonts w:ascii="Arial" w:hAnsi="Arial" w:cs="Arial"/>
          <w:sz w:val="24"/>
          <w:szCs w:val="24"/>
          <w:lang w:val="en-ZA"/>
        </w:rPr>
        <w:t>For years</w:t>
      </w:r>
      <w:r w:rsidR="00637716">
        <w:rPr>
          <w:rFonts w:ascii="Arial" w:hAnsi="Arial" w:cs="Arial"/>
          <w:sz w:val="24"/>
          <w:szCs w:val="24"/>
          <w:lang w:val="en-ZA"/>
        </w:rPr>
        <w:t xml:space="preserve"> agriculture is said to be the basis for the country’s development because more than 80% of the population live in the rural areas and the majority derives its livelihood from agriculture. However, despite regional commitments to fund agriculture projects, lack of adequate investment has prevented smallholder fa</w:t>
      </w:r>
      <w:r w:rsidR="00F7236F">
        <w:rPr>
          <w:rFonts w:ascii="Arial" w:hAnsi="Arial" w:cs="Arial"/>
          <w:sz w:val="24"/>
          <w:szCs w:val="24"/>
          <w:lang w:val="en-ZA"/>
        </w:rPr>
        <w:t>rmers, especially women, from</w:t>
      </w:r>
      <w:r w:rsidR="00637716">
        <w:rPr>
          <w:rFonts w:ascii="Arial" w:hAnsi="Arial" w:cs="Arial"/>
          <w:sz w:val="24"/>
          <w:szCs w:val="24"/>
          <w:lang w:val="en-ZA"/>
        </w:rPr>
        <w:t xml:space="preserve"> access</w:t>
      </w:r>
      <w:r w:rsidR="00F7236F">
        <w:rPr>
          <w:rFonts w:ascii="Arial" w:hAnsi="Arial" w:cs="Arial"/>
          <w:sz w:val="24"/>
          <w:szCs w:val="24"/>
          <w:lang w:val="en-ZA"/>
        </w:rPr>
        <w:t>ing</w:t>
      </w:r>
      <w:r w:rsidR="00637716">
        <w:rPr>
          <w:rFonts w:ascii="Arial" w:hAnsi="Arial" w:cs="Arial"/>
          <w:sz w:val="24"/>
          <w:szCs w:val="24"/>
          <w:lang w:val="en-ZA"/>
        </w:rPr>
        <w:t xml:space="preserve"> needed technology, fertilizers and fair markets for their produce. </w:t>
      </w:r>
      <w:r>
        <w:rPr>
          <w:rFonts w:ascii="Arial" w:hAnsi="Arial" w:cs="Arial"/>
          <w:sz w:val="24"/>
          <w:szCs w:val="24"/>
          <w:lang w:val="en-ZA"/>
        </w:rPr>
        <w:t xml:space="preserve">The African Union commitment of allocating 10% of total budget to agriculture sector has not been reached. </w:t>
      </w:r>
    </w:p>
    <w:p w:rsidR="00046779" w:rsidRDefault="004F1A1C" w:rsidP="00B67563">
      <w:pPr>
        <w:jc w:val="both"/>
        <w:rPr>
          <w:rFonts w:ascii="Arial" w:hAnsi="Arial" w:cs="Arial"/>
          <w:sz w:val="24"/>
          <w:szCs w:val="24"/>
          <w:lang w:val="en-ZA"/>
        </w:rPr>
      </w:pPr>
      <w:r>
        <w:rPr>
          <w:rFonts w:ascii="Arial" w:hAnsi="Arial" w:cs="Arial"/>
          <w:sz w:val="24"/>
          <w:szCs w:val="24"/>
          <w:lang w:val="en-ZA"/>
        </w:rPr>
        <w:t>Technical capacity and capacity building are also critical aspects for the achievement of the MDGs. According to the Independent Evaluation Report on Direct Bu</w:t>
      </w:r>
      <w:r w:rsidR="00F7236F">
        <w:rPr>
          <w:rFonts w:ascii="Arial" w:hAnsi="Arial" w:cs="Arial"/>
          <w:sz w:val="24"/>
          <w:szCs w:val="24"/>
          <w:lang w:val="en-ZA"/>
        </w:rPr>
        <w:t>dget Support for Mozambique 2005</w:t>
      </w:r>
      <w:r>
        <w:rPr>
          <w:rFonts w:ascii="Arial" w:hAnsi="Arial" w:cs="Arial"/>
          <w:sz w:val="24"/>
          <w:szCs w:val="24"/>
          <w:lang w:val="en-ZA"/>
        </w:rPr>
        <w:t xml:space="preserve">-2012, from 2005 to 2010 only a small portion of the funding from </w:t>
      </w:r>
      <w:r w:rsidR="00572BCB">
        <w:rPr>
          <w:rFonts w:ascii="Arial" w:hAnsi="Arial" w:cs="Arial"/>
          <w:sz w:val="24"/>
          <w:szCs w:val="24"/>
          <w:lang w:val="en-ZA"/>
        </w:rPr>
        <w:t xml:space="preserve">budget support </w:t>
      </w:r>
      <w:r>
        <w:rPr>
          <w:rFonts w:ascii="Arial" w:hAnsi="Arial" w:cs="Arial"/>
          <w:sz w:val="24"/>
          <w:szCs w:val="24"/>
          <w:lang w:val="en-ZA"/>
        </w:rPr>
        <w:t xml:space="preserve">donors was devoted to supporting capacity development. Some development partners provided technical assistance and capacity building as part of their cooperation agreements stating vaguely that part of the resources could be used </w:t>
      </w:r>
      <w:r w:rsidR="00046779">
        <w:rPr>
          <w:rFonts w:ascii="Arial" w:hAnsi="Arial" w:cs="Arial"/>
          <w:sz w:val="24"/>
          <w:szCs w:val="24"/>
          <w:lang w:val="en-ZA"/>
        </w:rPr>
        <w:t xml:space="preserve">for research and M&amp;E. </w:t>
      </w:r>
    </w:p>
    <w:p w:rsidR="00046779" w:rsidRDefault="00046779" w:rsidP="00B67563">
      <w:pPr>
        <w:jc w:val="both"/>
        <w:rPr>
          <w:rFonts w:ascii="Arial" w:hAnsi="Arial" w:cs="Arial"/>
          <w:sz w:val="24"/>
          <w:szCs w:val="24"/>
          <w:lang w:val="en-ZA"/>
        </w:rPr>
      </w:pPr>
      <w:r>
        <w:rPr>
          <w:rFonts w:ascii="Arial" w:hAnsi="Arial" w:cs="Arial"/>
          <w:sz w:val="24"/>
          <w:szCs w:val="24"/>
          <w:lang w:val="en-ZA"/>
        </w:rPr>
        <w:t xml:space="preserve">Common funds and projects were more open to support technical assistance to ensure the needed capacity to </w:t>
      </w:r>
      <w:r w:rsidR="00F7236F">
        <w:rPr>
          <w:rFonts w:ascii="Arial" w:hAnsi="Arial" w:cs="Arial"/>
          <w:sz w:val="24"/>
          <w:szCs w:val="24"/>
          <w:lang w:val="en-ZA"/>
        </w:rPr>
        <w:t xml:space="preserve">implement their funded projects but </w:t>
      </w:r>
      <w:r w:rsidR="00C77ABE">
        <w:rPr>
          <w:rFonts w:ascii="Arial" w:hAnsi="Arial" w:cs="Arial"/>
          <w:sz w:val="24"/>
          <w:szCs w:val="24"/>
          <w:lang w:val="en-ZA"/>
        </w:rPr>
        <w:t xml:space="preserve">sometimes who decides what has </w:t>
      </w:r>
      <w:r w:rsidR="00572BCB">
        <w:rPr>
          <w:rFonts w:ascii="Arial" w:hAnsi="Arial" w:cs="Arial"/>
          <w:sz w:val="24"/>
          <w:szCs w:val="24"/>
          <w:lang w:val="en-ZA"/>
        </w:rPr>
        <w:t>to be covered was not the beneficiary</w:t>
      </w:r>
      <w:r w:rsidR="00C77ABE">
        <w:rPr>
          <w:rFonts w:ascii="Arial" w:hAnsi="Arial" w:cs="Arial"/>
          <w:sz w:val="24"/>
          <w:szCs w:val="24"/>
          <w:lang w:val="en-ZA"/>
        </w:rPr>
        <w:t xml:space="preserve">. </w:t>
      </w:r>
    </w:p>
    <w:p w:rsidR="00EA3969" w:rsidRDefault="00C77ABE" w:rsidP="00B67563">
      <w:pPr>
        <w:jc w:val="both"/>
        <w:rPr>
          <w:rFonts w:ascii="Arial" w:hAnsi="Arial" w:cs="Arial"/>
          <w:sz w:val="24"/>
          <w:szCs w:val="24"/>
          <w:lang w:val="en-ZA"/>
        </w:rPr>
      </w:pPr>
      <w:r>
        <w:rPr>
          <w:rFonts w:ascii="Arial" w:hAnsi="Arial" w:cs="Arial"/>
          <w:sz w:val="24"/>
          <w:szCs w:val="24"/>
          <w:lang w:val="en-ZA"/>
        </w:rPr>
        <w:t>From the above we may infer</w:t>
      </w:r>
      <w:r w:rsidR="00572BCB">
        <w:rPr>
          <w:rFonts w:ascii="Arial" w:hAnsi="Arial" w:cs="Arial"/>
          <w:sz w:val="24"/>
          <w:szCs w:val="24"/>
          <w:lang w:val="en-ZA"/>
        </w:rPr>
        <w:t xml:space="preserve"> that</w:t>
      </w:r>
      <w:r w:rsidR="00046779">
        <w:rPr>
          <w:rFonts w:ascii="Arial" w:hAnsi="Arial" w:cs="Arial"/>
          <w:sz w:val="24"/>
          <w:szCs w:val="24"/>
          <w:lang w:val="en-ZA"/>
        </w:rPr>
        <w:t xml:space="preserve"> </w:t>
      </w:r>
      <w:r>
        <w:rPr>
          <w:rFonts w:ascii="Arial" w:hAnsi="Arial" w:cs="Arial"/>
          <w:sz w:val="24"/>
          <w:szCs w:val="24"/>
          <w:lang w:val="en-ZA"/>
        </w:rPr>
        <w:t>limited a</w:t>
      </w:r>
      <w:r w:rsidR="00046779">
        <w:rPr>
          <w:rFonts w:ascii="Arial" w:hAnsi="Arial" w:cs="Arial"/>
          <w:sz w:val="24"/>
          <w:szCs w:val="24"/>
          <w:lang w:val="en-ZA"/>
        </w:rPr>
        <w:t xml:space="preserve">vailability of </w:t>
      </w:r>
      <w:r w:rsidR="00637716">
        <w:rPr>
          <w:rFonts w:ascii="Arial" w:hAnsi="Arial" w:cs="Arial"/>
          <w:sz w:val="24"/>
          <w:szCs w:val="24"/>
          <w:lang w:val="en-ZA"/>
        </w:rPr>
        <w:t>financial and human resources</w:t>
      </w:r>
      <w:r w:rsidR="00046779">
        <w:rPr>
          <w:rFonts w:ascii="Arial" w:hAnsi="Arial" w:cs="Arial"/>
          <w:sz w:val="24"/>
          <w:szCs w:val="24"/>
          <w:lang w:val="en-ZA"/>
        </w:rPr>
        <w:t xml:space="preserve"> </w:t>
      </w:r>
      <w:r w:rsidR="00572BCB">
        <w:rPr>
          <w:rFonts w:ascii="Arial" w:hAnsi="Arial" w:cs="Arial"/>
          <w:sz w:val="24"/>
          <w:szCs w:val="24"/>
          <w:lang w:val="en-ZA"/>
        </w:rPr>
        <w:t>has constrained the achievement of some</w:t>
      </w:r>
      <w:r w:rsidR="00637716">
        <w:rPr>
          <w:rFonts w:ascii="Arial" w:hAnsi="Arial" w:cs="Arial"/>
          <w:sz w:val="24"/>
          <w:szCs w:val="24"/>
          <w:lang w:val="en-ZA"/>
        </w:rPr>
        <w:t xml:space="preserve"> MDGs.</w:t>
      </w:r>
      <w:r w:rsidR="00046779">
        <w:rPr>
          <w:rFonts w:ascii="Arial" w:hAnsi="Arial" w:cs="Arial"/>
          <w:sz w:val="24"/>
          <w:szCs w:val="24"/>
          <w:lang w:val="en-ZA"/>
        </w:rPr>
        <w:t xml:space="preserve"> </w:t>
      </w:r>
      <w:r w:rsidR="004F1A1C">
        <w:rPr>
          <w:rFonts w:ascii="Arial" w:hAnsi="Arial" w:cs="Arial"/>
          <w:sz w:val="24"/>
          <w:szCs w:val="24"/>
          <w:lang w:val="en-ZA"/>
        </w:rPr>
        <w:t xml:space="preserve">   </w:t>
      </w:r>
      <w:r w:rsidR="00200F3C">
        <w:rPr>
          <w:rFonts w:ascii="Arial" w:hAnsi="Arial" w:cs="Arial"/>
          <w:sz w:val="24"/>
          <w:szCs w:val="24"/>
          <w:lang w:val="en-ZA"/>
        </w:rPr>
        <w:t xml:space="preserve">    </w:t>
      </w:r>
      <w:r w:rsidR="00CA1442">
        <w:rPr>
          <w:rFonts w:ascii="Arial" w:hAnsi="Arial" w:cs="Arial"/>
          <w:sz w:val="24"/>
          <w:szCs w:val="24"/>
          <w:lang w:val="en-ZA"/>
        </w:rPr>
        <w:t xml:space="preserve"> </w:t>
      </w:r>
      <w:r w:rsidR="00007AF9">
        <w:rPr>
          <w:rFonts w:ascii="Arial" w:hAnsi="Arial" w:cs="Arial"/>
          <w:sz w:val="24"/>
          <w:szCs w:val="24"/>
          <w:lang w:val="en-ZA"/>
        </w:rPr>
        <w:t xml:space="preserve"> </w:t>
      </w:r>
    </w:p>
    <w:p w:rsidR="009F59F6" w:rsidRDefault="00C77ABE" w:rsidP="00B67563">
      <w:pPr>
        <w:jc w:val="both"/>
        <w:rPr>
          <w:rFonts w:ascii="Arial" w:hAnsi="Arial" w:cs="Arial"/>
          <w:sz w:val="24"/>
          <w:szCs w:val="24"/>
          <w:lang w:val="en-ZA"/>
        </w:rPr>
      </w:pPr>
      <w:r w:rsidRPr="00C77ABE">
        <w:rPr>
          <w:rFonts w:ascii="Arial" w:hAnsi="Arial" w:cs="Arial"/>
          <w:sz w:val="24"/>
          <w:szCs w:val="24"/>
          <w:lang w:val="en-ZA"/>
        </w:rPr>
        <w:lastRenderedPageBreak/>
        <w:t>This</w:t>
      </w:r>
      <w:r>
        <w:rPr>
          <w:rFonts w:ascii="Arial" w:hAnsi="Arial" w:cs="Arial"/>
          <w:sz w:val="24"/>
          <w:szCs w:val="24"/>
          <w:lang w:val="en-ZA"/>
        </w:rPr>
        <w:t xml:space="preserve"> scenario may change as the country has been discovering considerable amounts of mineral </w:t>
      </w:r>
      <w:r w:rsidR="00946ACE">
        <w:rPr>
          <w:rFonts w:ascii="Arial" w:hAnsi="Arial" w:cs="Arial"/>
          <w:sz w:val="24"/>
          <w:szCs w:val="24"/>
          <w:lang w:val="en-ZA"/>
        </w:rPr>
        <w:t>resources whose exploration will</w:t>
      </w:r>
      <w:r>
        <w:rPr>
          <w:rFonts w:ascii="Arial" w:hAnsi="Arial" w:cs="Arial"/>
          <w:sz w:val="24"/>
          <w:szCs w:val="24"/>
          <w:lang w:val="en-ZA"/>
        </w:rPr>
        <w:t xml:space="preserve"> further improve the collection of internal resources. According the report of Budget Support aforementioned, </w:t>
      </w:r>
      <w:r w:rsidR="009B078F">
        <w:rPr>
          <w:rFonts w:ascii="Arial" w:hAnsi="Arial" w:cs="Arial"/>
          <w:sz w:val="24"/>
          <w:szCs w:val="24"/>
          <w:lang w:val="en-ZA"/>
        </w:rPr>
        <w:t>by 2018 internal resources may reach 25% of GDP. This gives room to the government to increase expenditure for poverty reduction, within</w:t>
      </w:r>
      <w:r w:rsidR="00683A66">
        <w:rPr>
          <w:rFonts w:ascii="Arial" w:hAnsi="Arial" w:cs="Arial"/>
          <w:sz w:val="24"/>
          <w:szCs w:val="24"/>
          <w:lang w:val="en-ZA"/>
        </w:rPr>
        <w:t xml:space="preserve"> a wi</w:t>
      </w:r>
      <w:r w:rsidR="009B078F">
        <w:rPr>
          <w:rFonts w:ascii="Arial" w:hAnsi="Arial" w:cs="Arial"/>
          <w:sz w:val="24"/>
          <w:szCs w:val="24"/>
          <w:lang w:val="en-ZA"/>
        </w:rPr>
        <w:t xml:space="preserve">der fiscal space. </w:t>
      </w:r>
    </w:p>
    <w:p w:rsidR="009B078F" w:rsidRPr="00C77ABE" w:rsidRDefault="009B078F" w:rsidP="00B67563">
      <w:pPr>
        <w:jc w:val="both"/>
        <w:rPr>
          <w:rFonts w:ascii="Arial" w:hAnsi="Arial" w:cs="Arial"/>
          <w:sz w:val="24"/>
          <w:szCs w:val="24"/>
          <w:lang w:val="en-ZA"/>
        </w:rPr>
      </w:pPr>
    </w:p>
    <w:p w:rsidR="00562CD9" w:rsidRPr="00FB0292" w:rsidRDefault="00780BF4" w:rsidP="00B67563">
      <w:pPr>
        <w:jc w:val="both"/>
        <w:rPr>
          <w:rFonts w:ascii="Arial" w:hAnsi="Arial" w:cs="Arial"/>
          <w:b/>
          <w:sz w:val="24"/>
          <w:szCs w:val="24"/>
          <w:lang w:val="en-ZA"/>
        </w:rPr>
      </w:pPr>
      <w:r>
        <w:rPr>
          <w:rFonts w:ascii="Arial" w:hAnsi="Arial" w:cs="Arial"/>
          <w:b/>
          <w:sz w:val="24"/>
          <w:szCs w:val="24"/>
          <w:lang w:val="en-ZA"/>
        </w:rPr>
        <w:t xml:space="preserve">5. </w:t>
      </w:r>
      <w:r w:rsidR="00304285" w:rsidRPr="00FB0292">
        <w:rPr>
          <w:rFonts w:ascii="Arial" w:hAnsi="Arial" w:cs="Arial"/>
          <w:b/>
          <w:sz w:val="24"/>
          <w:szCs w:val="24"/>
          <w:lang w:val="en-ZA"/>
        </w:rPr>
        <w:t>Linking MDGs and Aid Effectiveness</w:t>
      </w:r>
    </w:p>
    <w:p w:rsidR="00FE24C9" w:rsidRPr="001579C8" w:rsidRDefault="00780BF4" w:rsidP="002E1981">
      <w:pPr>
        <w:spacing w:beforeAutospacing="1" w:after="100" w:afterAutospacing="1" w:line="240" w:lineRule="auto"/>
        <w:jc w:val="both"/>
        <w:rPr>
          <w:rStyle w:val="style57"/>
          <w:rFonts w:ascii="Arial" w:hAnsi="Arial" w:cs="Arial"/>
        </w:rPr>
      </w:pPr>
      <w:r>
        <w:rPr>
          <w:rFonts w:ascii="Arial" w:eastAsia="Times New Roman" w:hAnsi="Arial" w:cs="Arial"/>
          <w:b/>
          <w:bCs/>
          <w:sz w:val="24"/>
          <w:szCs w:val="24"/>
          <w:lang w:val="en-ZA" w:eastAsia="en-ZA"/>
        </w:rPr>
        <w:t xml:space="preserve">5.1. </w:t>
      </w:r>
      <w:r w:rsidR="006D4234">
        <w:rPr>
          <w:rFonts w:ascii="Arial" w:eastAsia="Times New Roman" w:hAnsi="Arial" w:cs="Arial"/>
          <w:b/>
          <w:bCs/>
          <w:sz w:val="24"/>
          <w:szCs w:val="24"/>
          <w:lang w:val="en-ZA" w:eastAsia="en-ZA"/>
        </w:rPr>
        <w:t>The Program A</w:t>
      </w:r>
      <w:r w:rsidR="002E1981" w:rsidRPr="001579C8">
        <w:rPr>
          <w:rFonts w:ascii="Arial" w:eastAsia="Times New Roman" w:hAnsi="Arial" w:cs="Arial"/>
          <w:b/>
          <w:bCs/>
          <w:sz w:val="24"/>
          <w:szCs w:val="24"/>
          <w:lang w:val="en-ZA" w:eastAsia="en-ZA"/>
        </w:rPr>
        <w:t xml:space="preserve">id Partnership in Mozambique  </w:t>
      </w:r>
      <w:r w:rsidR="001E1C5C" w:rsidRPr="001579C8">
        <w:rPr>
          <w:rFonts w:ascii="Arial" w:eastAsia="Times New Roman" w:hAnsi="Arial" w:cs="Arial"/>
          <w:b/>
          <w:bCs/>
          <w:sz w:val="24"/>
          <w:szCs w:val="24"/>
          <w:lang w:val="en-ZA" w:eastAsia="en-ZA"/>
        </w:rPr>
        <w:t xml:space="preserve"> </w:t>
      </w:r>
    </w:p>
    <w:p w:rsidR="00F66EBE" w:rsidRPr="001579C8" w:rsidRDefault="00F66EBE" w:rsidP="002E1981">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 xml:space="preserve">Making aid effective is one of the strategic goals advocated in the context of the global partnership for development, under the </w:t>
      </w:r>
      <w:r w:rsidRPr="009B078F">
        <w:rPr>
          <w:rFonts w:ascii="Arial" w:eastAsia="Times New Roman" w:hAnsi="Arial" w:cs="Arial"/>
          <w:iCs/>
          <w:sz w:val="24"/>
          <w:szCs w:val="24"/>
          <w:lang w:val="en-ZA" w:eastAsia="en-ZA"/>
        </w:rPr>
        <w:t>Millennium Development Goals</w:t>
      </w:r>
      <w:r w:rsidRPr="001579C8">
        <w:rPr>
          <w:rFonts w:ascii="Arial" w:eastAsia="Times New Roman" w:hAnsi="Arial" w:cs="Arial"/>
          <w:sz w:val="24"/>
          <w:szCs w:val="24"/>
          <w:lang w:val="en-ZA" w:eastAsia="en-ZA"/>
        </w:rPr>
        <w:t>. One way to do this is by setting up mec</w:t>
      </w:r>
      <w:r w:rsidR="00A637C3" w:rsidRPr="001579C8">
        <w:rPr>
          <w:rFonts w:ascii="Arial" w:eastAsia="Times New Roman" w:hAnsi="Arial" w:cs="Arial"/>
          <w:sz w:val="24"/>
          <w:szCs w:val="24"/>
          <w:lang w:val="en-ZA" w:eastAsia="en-ZA"/>
        </w:rPr>
        <w:t>h</w:t>
      </w:r>
      <w:r w:rsidR="00946ACE">
        <w:rPr>
          <w:rFonts w:ascii="Arial" w:eastAsia="Times New Roman" w:hAnsi="Arial" w:cs="Arial"/>
          <w:sz w:val="24"/>
          <w:szCs w:val="24"/>
          <w:lang w:val="en-ZA" w:eastAsia="en-ZA"/>
        </w:rPr>
        <w:t>anisms to coordinate aid and national development program</w:t>
      </w:r>
      <w:r w:rsidRPr="001579C8">
        <w:rPr>
          <w:rFonts w:ascii="Arial" w:eastAsia="Times New Roman" w:hAnsi="Arial" w:cs="Arial"/>
          <w:sz w:val="24"/>
          <w:szCs w:val="24"/>
          <w:lang w:val="en-ZA" w:eastAsia="en-ZA"/>
        </w:rPr>
        <w:t>s of th</w:t>
      </w:r>
      <w:r w:rsidR="00946ACE">
        <w:rPr>
          <w:rFonts w:ascii="Arial" w:eastAsia="Times New Roman" w:hAnsi="Arial" w:cs="Arial"/>
          <w:sz w:val="24"/>
          <w:szCs w:val="24"/>
          <w:lang w:val="en-ZA" w:eastAsia="en-ZA"/>
        </w:rPr>
        <w:t>e beneficiary countries with</w:t>
      </w:r>
      <w:r w:rsidRPr="001579C8">
        <w:rPr>
          <w:rFonts w:ascii="Arial" w:eastAsia="Times New Roman" w:hAnsi="Arial" w:cs="Arial"/>
          <w:sz w:val="24"/>
          <w:szCs w:val="24"/>
          <w:lang w:val="en-ZA" w:eastAsia="en-ZA"/>
        </w:rPr>
        <w:t xml:space="preserve"> bilateral partners and multilateral organisations such as the World Bank, the European Union, the African Development Bank and others (PAP website).</w:t>
      </w:r>
    </w:p>
    <w:p w:rsidR="00FE24C9" w:rsidRPr="001579C8" w:rsidRDefault="00FE24C9" w:rsidP="00FE24C9">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Many of the things that need to be done to achieve the MDGs (such as improvements to education and health services) depend on public spending, which is managed through the government budget. The objective of providing aid directly to the state budget is to increase the</w:t>
      </w:r>
      <w:r w:rsidR="00946ACE">
        <w:rPr>
          <w:rFonts w:ascii="Arial" w:eastAsia="Times New Roman" w:hAnsi="Arial" w:cs="Arial"/>
          <w:sz w:val="24"/>
          <w:szCs w:val="24"/>
          <w:lang w:val="en-ZA" w:eastAsia="en-ZA"/>
        </w:rPr>
        <w:t xml:space="preserve"> made</w:t>
      </w:r>
      <w:r w:rsidRPr="001579C8">
        <w:rPr>
          <w:rFonts w:ascii="Arial" w:eastAsia="Times New Roman" w:hAnsi="Arial" w:cs="Arial"/>
          <w:sz w:val="24"/>
          <w:szCs w:val="24"/>
          <w:lang w:val="en-ZA" w:eastAsia="en-ZA"/>
        </w:rPr>
        <w:t xml:space="preserve"> resources ava</w:t>
      </w:r>
      <w:r w:rsidR="00946ACE">
        <w:rPr>
          <w:rFonts w:ascii="Arial" w:eastAsia="Times New Roman" w:hAnsi="Arial" w:cs="Arial"/>
          <w:sz w:val="24"/>
          <w:szCs w:val="24"/>
          <w:lang w:val="en-ZA" w:eastAsia="en-ZA"/>
        </w:rPr>
        <w:t>ilable for public spending using government systems and norms.</w:t>
      </w:r>
    </w:p>
    <w:p w:rsidR="00FE24C9" w:rsidRPr="001579C8" w:rsidRDefault="00FE24C9" w:rsidP="00FE24C9">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Under aid effectiveness agenda, donors have the responsibility to align their procedures in order to reduce transaction costs and they have to provide predictable support within an agreed time frame, minimising and making clear any conditions under which their support might be modified or withdrawn.</w:t>
      </w:r>
    </w:p>
    <w:p w:rsidR="00FE24C9" w:rsidRPr="001579C8" w:rsidRDefault="00FE24C9" w:rsidP="00FE24C9">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On the other hand, government</w:t>
      </w:r>
      <w:r w:rsidR="00304285" w:rsidRPr="001579C8">
        <w:rPr>
          <w:rFonts w:ascii="Arial" w:eastAsia="Times New Roman" w:hAnsi="Arial" w:cs="Arial"/>
          <w:sz w:val="24"/>
          <w:szCs w:val="24"/>
          <w:lang w:val="en-ZA" w:eastAsia="en-ZA"/>
        </w:rPr>
        <w:t>s have</w:t>
      </w:r>
      <w:r w:rsidRPr="001579C8">
        <w:rPr>
          <w:rFonts w:ascii="Arial" w:eastAsia="Times New Roman" w:hAnsi="Arial" w:cs="Arial"/>
          <w:sz w:val="24"/>
          <w:szCs w:val="24"/>
          <w:lang w:val="en-ZA" w:eastAsia="en-ZA"/>
        </w:rPr>
        <w:t xml:space="preserve"> the responsibility to improve public financial management, take control of the process, develop medium term planning instruments, match ownership with improved accountability to their own citizens, guarantee the timely availability of all documentation and establish an agreed disbursement schedule.</w:t>
      </w:r>
    </w:p>
    <w:p w:rsidR="00FE24C9" w:rsidRPr="001579C8" w:rsidRDefault="00304285" w:rsidP="002E1981">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In Mozambique, there is a good example of donors who came together to create a mechanism to support the government in a more effective way t</w:t>
      </w:r>
      <w:r w:rsidR="00393D2F">
        <w:rPr>
          <w:rFonts w:ascii="Arial" w:eastAsia="Times New Roman" w:hAnsi="Arial" w:cs="Arial"/>
          <w:sz w:val="24"/>
          <w:szCs w:val="24"/>
          <w:lang w:val="en-ZA" w:eastAsia="en-ZA"/>
        </w:rPr>
        <w:t>hrough a scheme called Program</w:t>
      </w:r>
      <w:r w:rsidRPr="001579C8">
        <w:rPr>
          <w:rFonts w:ascii="Arial" w:eastAsia="Times New Roman" w:hAnsi="Arial" w:cs="Arial"/>
          <w:sz w:val="24"/>
          <w:szCs w:val="24"/>
          <w:lang w:val="en-ZA" w:eastAsia="en-ZA"/>
        </w:rPr>
        <w:t xml:space="preserve"> Aid Partnership.</w:t>
      </w:r>
    </w:p>
    <w:p w:rsidR="001E1C5C" w:rsidRPr="001579C8" w:rsidRDefault="001E1C5C" w:rsidP="001E1C5C">
      <w:pPr>
        <w:spacing w:before="100" w:beforeAutospacing="1" w:after="100" w:afterAutospacing="1" w:line="240" w:lineRule="auto"/>
        <w:jc w:val="both"/>
        <w:rPr>
          <w:rFonts w:ascii="Arial" w:eastAsia="Times New Roman" w:hAnsi="Arial" w:cs="Arial"/>
          <w:sz w:val="24"/>
          <w:szCs w:val="24"/>
          <w:lang w:val="en-ZA" w:eastAsia="en-ZA"/>
        </w:rPr>
      </w:pPr>
      <w:r w:rsidRPr="001579C8">
        <w:rPr>
          <w:rFonts w:ascii="Arial" w:eastAsia="Times New Roman" w:hAnsi="Arial" w:cs="Arial"/>
          <w:sz w:val="24"/>
          <w:szCs w:val="24"/>
          <w:lang w:val="en-ZA" w:eastAsia="en-ZA"/>
        </w:rPr>
        <w:t xml:space="preserve">The </w:t>
      </w:r>
      <w:r w:rsidR="00393D2F">
        <w:rPr>
          <w:rFonts w:ascii="Arial" w:eastAsia="Times New Roman" w:hAnsi="Arial" w:cs="Arial"/>
          <w:bCs/>
          <w:sz w:val="24"/>
          <w:szCs w:val="24"/>
          <w:lang w:val="en-ZA" w:eastAsia="en-ZA"/>
        </w:rPr>
        <w:t>Program</w:t>
      </w:r>
      <w:r w:rsidRPr="001579C8">
        <w:rPr>
          <w:rFonts w:ascii="Arial" w:eastAsia="Times New Roman" w:hAnsi="Arial" w:cs="Arial"/>
          <w:bCs/>
          <w:sz w:val="24"/>
          <w:szCs w:val="24"/>
          <w:lang w:val="en-ZA" w:eastAsia="en-ZA"/>
        </w:rPr>
        <w:t xml:space="preserve"> Aid Partnership</w:t>
      </w:r>
      <w:r w:rsidRPr="001579C8">
        <w:rPr>
          <w:rFonts w:ascii="Arial" w:eastAsia="Times New Roman" w:hAnsi="Arial" w:cs="Arial"/>
          <w:b/>
          <w:bCs/>
          <w:sz w:val="24"/>
          <w:szCs w:val="24"/>
          <w:lang w:val="en-ZA" w:eastAsia="en-ZA"/>
        </w:rPr>
        <w:t xml:space="preserve"> </w:t>
      </w:r>
      <w:r w:rsidRPr="001579C8">
        <w:rPr>
          <w:rFonts w:ascii="Arial" w:eastAsia="Times New Roman" w:hAnsi="Arial" w:cs="Arial"/>
          <w:sz w:val="24"/>
          <w:szCs w:val="24"/>
          <w:lang w:val="en-ZA" w:eastAsia="en-ZA"/>
        </w:rPr>
        <w:t xml:space="preserve">(PAP) was established as a result of the recognition by donors that the Mozambican government had the commitment to adopting and effectively implementing a series of well articulated policies aimed at reducing poverty.  </w:t>
      </w:r>
    </w:p>
    <w:p w:rsidR="001E1C5C" w:rsidRPr="00683A66" w:rsidRDefault="00F66EBE" w:rsidP="001E1C5C">
      <w:pPr>
        <w:spacing w:before="100" w:beforeAutospacing="1" w:after="100" w:afterAutospacing="1" w:line="240" w:lineRule="auto"/>
        <w:jc w:val="both"/>
        <w:rPr>
          <w:rFonts w:ascii="Arial" w:eastAsia="Times New Roman" w:hAnsi="Arial" w:cs="Arial"/>
          <w:sz w:val="24"/>
          <w:szCs w:val="24"/>
          <w:lang w:val="en-ZA" w:eastAsia="en-ZA"/>
        </w:rPr>
      </w:pPr>
      <w:r w:rsidRPr="00683A66">
        <w:rPr>
          <w:rFonts w:ascii="Arial" w:eastAsia="Times New Roman" w:hAnsi="Arial" w:cs="Arial"/>
          <w:sz w:val="24"/>
          <w:szCs w:val="24"/>
          <w:lang w:val="en-ZA" w:eastAsia="en-ZA"/>
        </w:rPr>
        <w:t xml:space="preserve">Therefore, PAP </w:t>
      </w:r>
      <w:r w:rsidR="002E1981" w:rsidRPr="00683A66">
        <w:rPr>
          <w:rFonts w:ascii="Arial" w:eastAsia="Times New Roman" w:hAnsi="Arial" w:cs="Arial"/>
          <w:sz w:val="24"/>
          <w:szCs w:val="24"/>
          <w:lang w:val="en-ZA" w:eastAsia="en-ZA"/>
        </w:rPr>
        <w:t xml:space="preserve">is a </w:t>
      </w:r>
      <w:r w:rsidRPr="00683A66">
        <w:rPr>
          <w:rFonts w:ascii="Arial" w:eastAsia="Times New Roman" w:hAnsi="Arial" w:cs="Arial"/>
          <w:sz w:val="24"/>
          <w:szCs w:val="24"/>
          <w:lang w:val="en-ZA" w:eastAsia="en-ZA"/>
        </w:rPr>
        <w:t>coordination scheme involving 19</w:t>
      </w:r>
      <w:r w:rsidR="002E1981" w:rsidRPr="00683A66">
        <w:rPr>
          <w:rFonts w:ascii="Arial" w:eastAsia="Times New Roman" w:hAnsi="Arial" w:cs="Arial"/>
          <w:sz w:val="24"/>
          <w:szCs w:val="24"/>
          <w:lang w:val="en-ZA" w:eastAsia="en-ZA"/>
        </w:rPr>
        <w:t xml:space="preserve"> cooperation partners who provide direct support to the Mozambican state budget. The Government of Mozambique and the Programme Aid Partners (PAPs) signed a </w:t>
      </w:r>
      <w:r w:rsidR="002E1981" w:rsidRPr="00683A66">
        <w:rPr>
          <w:rFonts w:ascii="Arial" w:eastAsia="Times New Roman" w:hAnsi="Arial" w:cs="Arial"/>
          <w:i/>
          <w:iCs/>
          <w:sz w:val="24"/>
          <w:szCs w:val="24"/>
          <w:lang w:val="en-ZA" w:eastAsia="en-ZA"/>
        </w:rPr>
        <w:t xml:space="preserve">Memorandum of Understanding </w:t>
      </w:r>
      <w:r w:rsidR="002E1981" w:rsidRPr="00683A66">
        <w:rPr>
          <w:rFonts w:ascii="Arial" w:eastAsia="Times New Roman" w:hAnsi="Arial" w:cs="Arial"/>
          <w:sz w:val="24"/>
          <w:szCs w:val="24"/>
          <w:lang w:val="en-ZA" w:eastAsia="en-ZA"/>
        </w:rPr>
        <w:t xml:space="preserve">in 2004, which </w:t>
      </w:r>
      <w:r w:rsidR="003A7107" w:rsidRPr="00683A66">
        <w:rPr>
          <w:rFonts w:ascii="Arial" w:eastAsia="Times New Roman" w:hAnsi="Arial" w:cs="Arial"/>
          <w:sz w:val="24"/>
          <w:szCs w:val="24"/>
          <w:lang w:val="en-ZA" w:eastAsia="en-ZA"/>
        </w:rPr>
        <w:t>sets</w:t>
      </w:r>
      <w:r w:rsidR="002E1981" w:rsidRPr="00683A66">
        <w:rPr>
          <w:rFonts w:ascii="Arial" w:eastAsia="Times New Roman" w:hAnsi="Arial" w:cs="Arial"/>
          <w:sz w:val="24"/>
          <w:szCs w:val="24"/>
          <w:lang w:val="en-ZA" w:eastAsia="en-ZA"/>
        </w:rPr>
        <w:t xml:space="preserve"> out the principles for this partnership and defines </w:t>
      </w:r>
      <w:r w:rsidR="002E1981" w:rsidRPr="00683A66">
        <w:rPr>
          <w:rFonts w:ascii="Arial" w:eastAsia="Times New Roman" w:hAnsi="Arial" w:cs="Arial"/>
          <w:sz w:val="24"/>
          <w:szCs w:val="24"/>
          <w:lang w:val="en-ZA" w:eastAsia="en-ZA"/>
        </w:rPr>
        <w:lastRenderedPageBreak/>
        <w:t>commitments to improve the quality of the Programme Aid</w:t>
      </w:r>
      <w:r w:rsidRPr="00683A66">
        <w:rPr>
          <w:rFonts w:ascii="Arial" w:eastAsia="Times New Roman" w:hAnsi="Arial" w:cs="Arial"/>
          <w:sz w:val="24"/>
          <w:szCs w:val="24"/>
          <w:lang w:val="en-ZA" w:eastAsia="en-ZA"/>
        </w:rPr>
        <w:t xml:space="preserve"> (PAPs website)</w:t>
      </w:r>
      <w:r w:rsidR="006760BF" w:rsidRPr="00683A66">
        <w:rPr>
          <w:rFonts w:ascii="Arial" w:eastAsia="Times New Roman" w:hAnsi="Arial" w:cs="Arial"/>
          <w:sz w:val="24"/>
          <w:szCs w:val="24"/>
          <w:lang w:val="en-ZA" w:eastAsia="en-ZA"/>
        </w:rPr>
        <w:t xml:space="preserve">. </w:t>
      </w:r>
      <w:r w:rsidR="001E1C5C" w:rsidRPr="00683A66">
        <w:rPr>
          <w:rFonts w:ascii="Arial" w:eastAsia="Times New Roman" w:hAnsi="Arial" w:cs="Arial"/>
          <w:sz w:val="24"/>
          <w:szCs w:val="24"/>
          <w:lang w:val="en-ZA" w:eastAsia="en-ZA"/>
        </w:rPr>
        <w:t>This is considered one of the lar</w:t>
      </w:r>
      <w:r w:rsidR="00304285" w:rsidRPr="00683A66">
        <w:rPr>
          <w:rFonts w:ascii="Arial" w:eastAsia="Times New Roman" w:hAnsi="Arial" w:cs="Arial"/>
          <w:sz w:val="24"/>
          <w:szCs w:val="24"/>
          <w:lang w:val="en-ZA" w:eastAsia="en-ZA"/>
        </w:rPr>
        <w:t>gest joint programmes in Africa</w:t>
      </w:r>
      <w:r w:rsidR="001E1C5C" w:rsidRPr="00683A66">
        <w:rPr>
          <w:rFonts w:ascii="Arial" w:eastAsia="Times New Roman" w:hAnsi="Arial" w:cs="Arial"/>
          <w:sz w:val="24"/>
          <w:szCs w:val="24"/>
          <w:lang w:val="en-ZA" w:eastAsia="en-ZA"/>
        </w:rPr>
        <w:t>, both in terms of amounts and the number of partners involved.</w:t>
      </w:r>
    </w:p>
    <w:p w:rsidR="002E1981" w:rsidRPr="00683A66" w:rsidRDefault="00A637C3" w:rsidP="002E1981">
      <w:pPr>
        <w:spacing w:before="100" w:beforeAutospacing="1" w:after="100" w:afterAutospacing="1" w:line="240" w:lineRule="auto"/>
        <w:jc w:val="both"/>
        <w:rPr>
          <w:rFonts w:ascii="Arial" w:eastAsia="Times New Roman" w:hAnsi="Arial" w:cs="Arial"/>
          <w:sz w:val="24"/>
          <w:szCs w:val="24"/>
          <w:lang w:val="en-ZA" w:eastAsia="en-ZA"/>
        </w:rPr>
      </w:pPr>
      <w:r w:rsidRPr="00683A66">
        <w:rPr>
          <w:rFonts w:ascii="Arial" w:eastAsia="Times New Roman" w:hAnsi="Arial" w:cs="Arial"/>
          <w:sz w:val="24"/>
          <w:szCs w:val="24"/>
          <w:lang w:val="en-ZA" w:eastAsia="en-ZA"/>
        </w:rPr>
        <w:t>There</w:t>
      </w:r>
      <w:r w:rsidR="00F66EBE" w:rsidRPr="00683A66">
        <w:rPr>
          <w:rFonts w:ascii="Arial" w:eastAsia="Times New Roman" w:hAnsi="Arial" w:cs="Arial"/>
          <w:sz w:val="24"/>
          <w:szCs w:val="24"/>
          <w:lang w:val="en-ZA" w:eastAsia="en-ZA"/>
        </w:rPr>
        <w:t xml:space="preserve"> </w:t>
      </w:r>
      <w:r w:rsidR="006760BF" w:rsidRPr="00683A66">
        <w:rPr>
          <w:rFonts w:ascii="Arial" w:eastAsia="Times New Roman" w:hAnsi="Arial" w:cs="Arial"/>
          <w:sz w:val="24"/>
          <w:szCs w:val="24"/>
          <w:lang w:val="en-ZA" w:eastAsia="en-ZA"/>
        </w:rPr>
        <w:t xml:space="preserve">are </w:t>
      </w:r>
      <w:r w:rsidR="00F66EBE" w:rsidRPr="00683A66">
        <w:rPr>
          <w:rFonts w:ascii="Arial" w:eastAsia="Times New Roman" w:hAnsi="Arial" w:cs="Arial"/>
          <w:sz w:val="24"/>
          <w:szCs w:val="24"/>
          <w:lang w:val="en-ZA" w:eastAsia="en-ZA"/>
        </w:rPr>
        <w:t>several institutions and countries that are part of this partnersh</w:t>
      </w:r>
      <w:r w:rsidR="006760BF" w:rsidRPr="00683A66">
        <w:rPr>
          <w:rFonts w:ascii="Arial" w:eastAsia="Times New Roman" w:hAnsi="Arial" w:cs="Arial"/>
          <w:sz w:val="24"/>
          <w:szCs w:val="24"/>
          <w:lang w:val="en-ZA" w:eastAsia="en-ZA"/>
        </w:rPr>
        <w:t>ip for poverty reduction namely</w:t>
      </w:r>
      <w:r w:rsidR="00F66EBE" w:rsidRPr="00683A66">
        <w:rPr>
          <w:rFonts w:ascii="Arial" w:eastAsia="Times New Roman" w:hAnsi="Arial" w:cs="Arial"/>
          <w:sz w:val="24"/>
          <w:szCs w:val="24"/>
          <w:lang w:val="en-ZA" w:eastAsia="en-ZA"/>
        </w:rPr>
        <w:t xml:space="preserve"> </w:t>
      </w:r>
      <w:r w:rsidR="002E1981" w:rsidRPr="00683A66">
        <w:rPr>
          <w:rFonts w:ascii="Arial" w:eastAsia="Times New Roman" w:hAnsi="Arial" w:cs="Arial"/>
          <w:sz w:val="24"/>
          <w:szCs w:val="24"/>
          <w:lang w:val="en-ZA" w:eastAsia="en-ZA"/>
        </w:rPr>
        <w:t>the African Development Bank (ADB), Belgium , Canada , Denmark , European Commission, Finland , France , Germany , Holland , Ireland , Italy , Norway , Portugal , Spain , Sweden , Switzerland , United Kingdom , World Bank and Austria. United States of Ame</w:t>
      </w:r>
      <w:r w:rsidR="00F66EBE" w:rsidRPr="00683A66">
        <w:rPr>
          <w:rFonts w:ascii="Arial" w:eastAsia="Times New Roman" w:hAnsi="Arial" w:cs="Arial"/>
          <w:sz w:val="24"/>
          <w:szCs w:val="24"/>
          <w:lang w:val="en-ZA" w:eastAsia="en-ZA"/>
        </w:rPr>
        <w:t>rica and United Nations</w:t>
      </w:r>
      <w:r w:rsidR="002E1981" w:rsidRPr="00683A66">
        <w:rPr>
          <w:rFonts w:ascii="Arial" w:eastAsia="Times New Roman" w:hAnsi="Arial" w:cs="Arial"/>
          <w:sz w:val="24"/>
          <w:szCs w:val="24"/>
          <w:lang w:val="en-ZA" w:eastAsia="en-ZA"/>
        </w:rPr>
        <w:t xml:space="preserve"> joined as Associate Members in 2009. </w:t>
      </w:r>
    </w:p>
    <w:p w:rsidR="002E1981" w:rsidRPr="00683A66" w:rsidRDefault="002E1981" w:rsidP="002E1981">
      <w:pPr>
        <w:spacing w:before="100" w:beforeAutospacing="1" w:after="100" w:afterAutospacing="1" w:line="240" w:lineRule="auto"/>
        <w:jc w:val="both"/>
        <w:rPr>
          <w:rFonts w:ascii="Arial" w:eastAsia="Times New Roman" w:hAnsi="Arial" w:cs="Arial"/>
          <w:sz w:val="24"/>
          <w:szCs w:val="24"/>
          <w:lang w:val="en-ZA" w:eastAsia="en-ZA"/>
        </w:rPr>
      </w:pPr>
      <w:r w:rsidRPr="00683A66">
        <w:rPr>
          <w:rFonts w:ascii="Arial" w:eastAsia="Times New Roman" w:hAnsi="Arial" w:cs="Arial"/>
          <w:sz w:val="24"/>
          <w:szCs w:val="24"/>
          <w:lang w:val="en-ZA" w:eastAsia="en-ZA"/>
        </w:rPr>
        <w:t>The overall objective of the PAP is to ensure funding to the public sector for poverty reduction, clearly and transparently linked to performance.</w:t>
      </w:r>
      <w:r w:rsidR="00304285" w:rsidRPr="00683A66">
        <w:rPr>
          <w:rFonts w:ascii="Arial" w:eastAsia="Times New Roman" w:hAnsi="Arial" w:cs="Arial"/>
          <w:sz w:val="24"/>
          <w:szCs w:val="24"/>
          <w:lang w:val="en-ZA" w:eastAsia="en-ZA"/>
        </w:rPr>
        <w:t xml:space="preserve"> </w:t>
      </w:r>
      <w:r w:rsidRPr="00683A66">
        <w:rPr>
          <w:rFonts w:ascii="Arial" w:eastAsia="Times New Roman" w:hAnsi="Arial" w:cs="Arial"/>
          <w:sz w:val="24"/>
          <w:szCs w:val="24"/>
          <w:lang w:val="en-ZA" w:eastAsia="en-ZA"/>
        </w:rPr>
        <w:t xml:space="preserve">This multi-donor budget support system is a sophisticated and innovative process which is already seen as an example to be replicated in other African countries and beyond. </w:t>
      </w:r>
    </w:p>
    <w:p w:rsidR="002E1981" w:rsidRPr="00683A66" w:rsidRDefault="002E1981" w:rsidP="002E1981">
      <w:pPr>
        <w:spacing w:before="100" w:beforeAutospacing="1" w:after="100" w:afterAutospacing="1" w:line="240" w:lineRule="auto"/>
        <w:jc w:val="both"/>
        <w:rPr>
          <w:rFonts w:ascii="Arial" w:eastAsia="Times New Roman" w:hAnsi="Arial" w:cs="Arial"/>
          <w:sz w:val="24"/>
          <w:szCs w:val="24"/>
          <w:lang w:val="en-ZA" w:eastAsia="en-ZA"/>
        </w:rPr>
      </w:pPr>
      <w:r w:rsidRPr="00683A66">
        <w:rPr>
          <w:rFonts w:ascii="Arial" w:eastAsia="Times New Roman" w:hAnsi="Arial" w:cs="Arial"/>
          <w:sz w:val="24"/>
          <w:szCs w:val="24"/>
          <w:lang w:val="en-ZA" w:eastAsia="en-ZA"/>
        </w:rPr>
        <w:t xml:space="preserve">Another key aspect of working with the budget is that it provides an important avenue for </w:t>
      </w:r>
      <w:r w:rsidRPr="00683A66">
        <w:rPr>
          <w:rFonts w:ascii="Arial" w:eastAsia="Times New Roman" w:hAnsi="Arial" w:cs="Arial"/>
          <w:bCs/>
          <w:sz w:val="24"/>
          <w:szCs w:val="24"/>
          <w:lang w:val="en-ZA" w:eastAsia="en-ZA"/>
        </w:rPr>
        <w:t>dialogue between government and donors</w:t>
      </w:r>
      <w:r w:rsidRPr="00683A66">
        <w:rPr>
          <w:rFonts w:ascii="Arial" w:eastAsia="Times New Roman" w:hAnsi="Arial" w:cs="Arial"/>
          <w:b/>
          <w:bCs/>
          <w:sz w:val="24"/>
          <w:szCs w:val="24"/>
          <w:lang w:val="en-ZA" w:eastAsia="en-ZA"/>
        </w:rPr>
        <w:t xml:space="preserve"> </w:t>
      </w:r>
      <w:r w:rsidRPr="00683A66">
        <w:rPr>
          <w:rFonts w:ascii="Arial" w:eastAsia="Times New Roman" w:hAnsi="Arial" w:cs="Arial"/>
          <w:sz w:val="24"/>
          <w:szCs w:val="24"/>
          <w:lang w:val="en-ZA" w:eastAsia="en-ZA"/>
        </w:rPr>
        <w:t>on development policies and public spending choices. In other words, general budget support allows for a dialogue that is more focu</w:t>
      </w:r>
      <w:r w:rsidR="00304285" w:rsidRPr="00683A66">
        <w:rPr>
          <w:rFonts w:ascii="Arial" w:eastAsia="Times New Roman" w:hAnsi="Arial" w:cs="Arial"/>
          <w:sz w:val="24"/>
          <w:szCs w:val="24"/>
          <w:lang w:val="en-ZA" w:eastAsia="en-ZA"/>
        </w:rPr>
        <w:t>sed on</w:t>
      </w:r>
      <w:r w:rsidR="00304285">
        <w:rPr>
          <w:rFonts w:ascii="Times New Roman" w:eastAsia="Times New Roman" w:hAnsi="Times New Roman" w:cs="Times New Roman"/>
          <w:sz w:val="24"/>
          <w:szCs w:val="24"/>
          <w:lang w:val="en-ZA" w:eastAsia="en-ZA"/>
        </w:rPr>
        <w:t xml:space="preserve"> </w:t>
      </w:r>
      <w:r w:rsidR="00304285" w:rsidRPr="00683A66">
        <w:rPr>
          <w:rFonts w:ascii="Arial" w:eastAsia="Times New Roman" w:hAnsi="Arial" w:cs="Arial"/>
          <w:sz w:val="24"/>
          <w:szCs w:val="24"/>
          <w:lang w:val="en-ZA" w:eastAsia="en-ZA"/>
        </w:rPr>
        <w:t>key policy priorities in</w:t>
      </w:r>
      <w:r w:rsidRPr="00683A66">
        <w:rPr>
          <w:rFonts w:ascii="Arial" w:eastAsia="Times New Roman" w:hAnsi="Arial" w:cs="Arial"/>
          <w:sz w:val="24"/>
          <w:szCs w:val="24"/>
          <w:lang w:val="en-ZA" w:eastAsia="en-ZA"/>
        </w:rPr>
        <w:t xml:space="preserve">stead of highly repetitive and fragmented dialogue processes with individual donors. The transfer of financial resources alone does not automatically generate policy, institutional and governance improvements: appropriate technical assistance and </w:t>
      </w:r>
      <w:r w:rsidR="00304285" w:rsidRPr="00683A66">
        <w:rPr>
          <w:rFonts w:ascii="Arial" w:eastAsia="Times New Roman" w:hAnsi="Arial" w:cs="Arial"/>
          <w:sz w:val="24"/>
          <w:szCs w:val="24"/>
          <w:lang w:val="en-ZA" w:eastAsia="en-ZA"/>
        </w:rPr>
        <w:t>policy dialogue are also needed (PAP website)</w:t>
      </w:r>
    </w:p>
    <w:p w:rsidR="00FB3D55" w:rsidRDefault="00DE656C" w:rsidP="00DE1726">
      <w:pPr>
        <w:autoSpaceDE w:val="0"/>
        <w:autoSpaceDN w:val="0"/>
        <w:adjustRightInd w:val="0"/>
        <w:spacing w:after="0" w:line="240" w:lineRule="auto"/>
        <w:jc w:val="center"/>
        <w:rPr>
          <w:rFonts w:ascii="Arial" w:hAnsi="Arial" w:cs="Arial"/>
          <w:sz w:val="24"/>
          <w:szCs w:val="24"/>
          <w:lang w:val="en-ZA"/>
        </w:rPr>
      </w:pPr>
      <w:r>
        <w:rPr>
          <w:rFonts w:ascii="Arial" w:hAnsi="Arial" w:cs="Arial"/>
          <w:sz w:val="24"/>
          <w:szCs w:val="24"/>
          <w:lang w:val="en-ZA"/>
        </w:rPr>
        <w:t>Table 3</w:t>
      </w:r>
      <w:r w:rsidR="00FB3D55" w:rsidRPr="00FB3D55">
        <w:rPr>
          <w:rFonts w:ascii="Arial" w:hAnsi="Arial" w:cs="Arial"/>
          <w:sz w:val="24"/>
          <w:szCs w:val="24"/>
          <w:lang w:val="en-ZA"/>
        </w:rPr>
        <w:t xml:space="preserve">: Funding </w:t>
      </w:r>
      <w:r w:rsidR="00523AC7">
        <w:rPr>
          <w:rFonts w:ascii="Arial" w:hAnsi="Arial" w:cs="Arial"/>
          <w:sz w:val="24"/>
          <w:szCs w:val="24"/>
          <w:lang w:val="en-ZA"/>
        </w:rPr>
        <w:t xml:space="preserve">received </w:t>
      </w:r>
      <w:r w:rsidR="00FB3D55" w:rsidRPr="00FB3D55">
        <w:rPr>
          <w:rFonts w:ascii="Arial" w:hAnsi="Arial" w:cs="Arial"/>
          <w:sz w:val="24"/>
          <w:szCs w:val="24"/>
          <w:lang w:val="en-ZA"/>
        </w:rPr>
        <w:t xml:space="preserve">from PAP for 2005-2011 </w:t>
      </w:r>
      <w:r w:rsidR="00393D2F">
        <w:rPr>
          <w:rFonts w:ascii="Arial" w:hAnsi="Arial" w:cs="Arial"/>
          <w:sz w:val="24"/>
          <w:szCs w:val="24"/>
          <w:lang w:val="en-ZA"/>
        </w:rPr>
        <w:t>(</w:t>
      </w:r>
      <w:r w:rsidR="00FB3D55" w:rsidRPr="00FB3D55">
        <w:rPr>
          <w:rFonts w:ascii="Arial" w:hAnsi="Arial" w:cs="Arial"/>
          <w:sz w:val="24"/>
          <w:szCs w:val="24"/>
          <w:lang w:val="en-ZA"/>
        </w:rPr>
        <w:t xml:space="preserve">in </w:t>
      </w:r>
      <w:r w:rsidR="00523AC7">
        <w:rPr>
          <w:rFonts w:ascii="Arial" w:hAnsi="Arial" w:cs="Arial"/>
          <w:sz w:val="24"/>
          <w:szCs w:val="24"/>
          <w:lang w:val="en-ZA"/>
        </w:rPr>
        <w:t xml:space="preserve">million </w:t>
      </w:r>
      <w:r w:rsidR="00FB3D55" w:rsidRPr="00FB3D55">
        <w:rPr>
          <w:rFonts w:ascii="Arial" w:hAnsi="Arial" w:cs="Arial"/>
          <w:sz w:val="24"/>
          <w:szCs w:val="24"/>
          <w:lang w:val="en-ZA"/>
        </w:rPr>
        <w:t>USD</w:t>
      </w:r>
      <w:r w:rsidR="00393D2F">
        <w:rPr>
          <w:rFonts w:ascii="Arial" w:hAnsi="Arial" w:cs="Arial"/>
          <w:sz w:val="24"/>
          <w:szCs w:val="24"/>
          <w:lang w:val="en-ZA"/>
        </w:rPr>
        <w:t>)</w:t>
      </w:r>
    </w:p>
    <w:p w:rsidR="003A7107" w:rsidRDefault="003A7107" w:rsidP="00FB3D55">
      <w:pPr>
        <w:autoSpaceDE w:val="0"/>
        <w:autoSpaceDN w:val="0"/>
        <w:adjustRightInd w:val="0"/>
        <w:spacing w:after="0" w:line="240" w:lineRule="auto"/>
        <w:rPr>
          <w:rFonts w:ascii="Arial" w:hAnsi="Arial" w:cs="Arial"/>
          <w:sz w:val="24"/>
          <w:szCs w:val="24"/>
          <w:lang w:val="en-ZA"/>
        </w:rPr>
      </w:pPr>
    </w:p>
    <w:tbl>
      <w:tblPr>
        <w:tblStyle w:val="TableGrid"/>
        <w:tblW w:w="0" w:type="auto"/>
        <w:tblLook w:val="04A0"/>
      </w:tblPr>
      <w:tblGrid>
        <w:gridCol w:w="1457"/>
        <w:gridCol w:w="976"/>
        <w:gridCol w:w="977"/>
        <w:gridCol w:w="976"/>
        <w:gridCol w:w="976"/>
        <w:gridCol w:w="976"/>
        <w:gridCol w:w="977"/>
        <w:gridCol w:w="976"/>
        <w:gridCol w:w="951"/>
      </w:tblGrid>
      <w:tr w:rsidR="007F5DA2" w:rsidTr="00523AC7">
        <w:tc>
          <w:tcPr>
            <w:tcW w:w="1384"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Partner</w:t>
            </w:r>
            <w:r w:rsidR="00DE1726">
              <w:rPr>
                <w:rFonts w:ascii="Arial" w:hAnsi="Arial" w:cs="Arial"/>
                <w:sz w:val="24"/>
                <w:szCs w:val="24"/>
                <w:lang w:val="en-ZA"/>
              </w:rPr>
              <w:t>s</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2005</w:t>
            </w:r>
          </w:p>
        </w:tc>
        <w:tc>
          <w:tcPr>
            <w:tcW w:w="993"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2006</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2007</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2008</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2009</w:t>
            </w:r>
          </w:p>
        </w:tc>
        <w:tc>
          <w:tcPr>
            <w:tcW w:w="993"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2010</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2011</w:t>
            </w:r>
          </w:p>
        </w:tc>
        <w:tc>
          <w:tcPr>
            <w:tcW w:w="91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2012</w:t>
            </w:r>
          </w:p>
        </w:tc>
      </w:tr>
      <w:tr w:rsidR="007F5DA2" w:rsidTr="00523AC7">
        <w:tc>
          <w:tcPr>
            <w:tcW w:w="1384"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Germany</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4.34</w:t>
            </w:r>
          </w:p>
        </w:tc>
        <w:tc>
          <w:tcPr>
            <w:tcW w:w="993"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11.93</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13.49</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16.74</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18.67</w:t>
            </w:r>
          </w:p>
        </w:tc>
        <w:tc>
          <w:tcPr>
            <w:tcW w:w="993"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18.98</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18.08</w:t>
            </w:r>
          </w:p>
        </w:tc>
        <w:tc>
          <w:tcPr>
            <w:tcW w:w="91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11.62</w:t>
            </w:r>
          </w:p>
        </w:tc>
      </w:tr>
      <w:tr w:rsidR="007F5DA2" w:rsidTr="00523AC7">
        <w:tc>
          <w:tcPr>
            <w:tcW w:w="1384"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Australia</w:t>
            </w:r>
          </w:p>
        </w:tc>
        <w:tc>
          <w:tcPr>
            <w:tcW w:w="992" w:type="dxa"/>
          </w:tcPr>
          <w:p w:rsidR="00523AC7" w:rsidRDefault="00523AC7" w:rsidP="00FB3D55">
            <w:pPr>
              <w:autoSpaceDE w:val="0"/>
              <w:autoSpaceDN w:val="0"/>
              <w:adjustRightInd w:val="0"/>
              <w:rPr>
                <w:rFonts w:ascii="Arial" w:hAnsi="Arial" w:cs="Arial"/>
                <w:sz w:val="24"/>
                <w:szCs w:val="24"/>
                <w:lang w:val="en-ZA"/>
              </w:rPr>
            </w:pPr>
          </w:p>
        </w:tc>
        <w:tc>
          <w:tcPr>
            <w:tcW w:w="993" w:type="dxa"/>
          </w:tcPr>
          <w:p w:rsidR="00523AC7" w:rsidRDefault="00523AC7" w:rsidP="00FB3D55">
            <w:pPr>
              <w:autoSpaceDE w:val="0"/>
              <w:autoSpaceDN w:val="0"/>
              <w:adjustRightInd w:val="0"/>
              <w:rPr>
                <w:rFonts w:ascii="Arial" w:hAnsi="Arial" w:cs="Arial"/>
                <w:sz w:val="24"/>
                <w:szCs w:val="24"/>
                <w:lang w:val="en-ZA"/>
              </w:rPr>
            </w:pPr>
          </w:p>
        </w:tc>
        <w:tc>
          <w:tcPr>
            <w:tcW w:w="992" w:type="dxa"/>
          </w:tcPr>
          <w:p w:rsidR="00523AC7" w:rsidRDefault="00523AC7" w:rsidP="00FB3D55">
            <w:pPr>
              <w:autoSpaceDE w:val="0"/>
              <w:autoSpaceDN w:val="0"/>
              <w:adjustRightInd w:val="0"/>
              <w:rPr>
                <w:rFonts w:ascii="Arial" w:hAnsi="Arial" w:cs="Arial"/>
                <w:sz w:val="24"/>
                <w:szCs w:val="24"/>
                <w:lang w:val="en-ZA"/>
              </w:rPr>
            </w:pP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2.47</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4.33</w:t>
            </w:r>
          </w:p>
        </w:tc>
        <w:tc>
          <w:tcPr>
            <w:tcW w:w="993"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3.90</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4.62</w:t>
            </w:r>
          </w:p>
        </w:tc>
        <w:tc>
          <w:tcPr>
            <w:tcW w:w="91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3.10</w:t>
            </w:r>
          </w:p>
        </w:tc>
      </w:tr>
      <w:tr w:rsidR="007F5DA2" w:rsidTr="00523AC7">
        <w:tc>
          <w:tcPr>
            <w:tcW w:w="1384"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Belgium</w:t>
            </w:r>
          </w:p>
        </w:tc>
        <w:tc>
          <w:tcPr>
            <w:tcW w:w="992" w:type="dxa"/>
          </w:tcPr>
          <w:p w:rsidR="00523AC7" w:rsidRDefault="00523AC7" w:rsidP="00FB3D55">
            <w:pPr>
              <w:autoSpaceDE w:val="0"/>
              <w:autoSpaceDN w:val="0"/>
              <w:adjustRightInd w:val="0"/>
              <w:rPr>
                <w:rFonts w:ascii="Arial" w:hAnsi="Arial" w:cs="Arial"/>
                <w:sz w:val="24"/>
                <w:szCs w:val="24"/>
                <w:lang w:val="en-ZA"/>
              </w:rPr>
            </w:pPr>
            <w:r>
              <w:rPr>
                <w:rFonts w:ascii="Arial" w:hAnsi="Arial" w:cs="Arial"/>
                <w:sz w:val="24"/>
                <w:szCs w:val="24"/>
                <w:lang w:val="en-ZA"/>
              </w:rPr>
              <w:t>2.04</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3.54</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4.08</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4.67</w:t>
            </w:r>
          </w:p>
        </w:tc>
        <w:tc>
          <w:tcPr>
            <w:tcW w:w="992" w:type="dxa"/>
          </w:tcPr>
          <w:p w:rsidR="00523AC7" w:rsidRDefault="00523AC7" w:rsidP="00FB3D55">
            <w:pPr>
              <w:autoSpaceDE w:val="0"/>
              <w:autoSpaceDN w:val="0"/>
              <w:adjustRightInd w:val="0"/>
              <w:rPr>
                <w:rFonts w:ascii="Arial" w:hAnsi="Arial" w:cs="Arial"/>
                <w:sz w:val="24"/>
                <w:szCs w:val="24"/>
                <w:lang w:val="en-ZA"/>
              </w:rPr>
            </w:pPr>
          </w:p>
        </w:tc>
        <w:tc>
          <w:tcPr>
            <w:tcW w:w="993" w:type="dxa"/>
          </w:tcPr>
          <w:p w:rsidR="00523AC7" w:rsidRDefault="00523AC7" w:rsidP="00FB3D55">
            <w:pPr>
              <w:autoSpaceDE w:val="0"/>
              <w:autoSpaceDN w:val="0"/>
              <w:adjustRightInd w:val="0"/>
              <w:rPr>
                <w:rFonts w:ascii="Arial" w:hAnsi="Arial" w:cs="Arial"/>
                <w:sz w:val="24"/>
                <w:szCs w:val="24"/>
                <w:lang w:val="en-ZA"/>
              </w:rPr>
            </w:pPr>
          </w:p>
        </w:tc>
        <w:tc>
          <w:tcPr>
            <w:tcW w:w="992" w:type="dxa"/>
          </w:tcPr>
          <w:p w:rsidR="00523AC7" w:rsidRDefault="00523AC7" w:rsidP="00FB3D55">
            <w:pPr>
              <w:autoSpaceDE w:val="0"/>
              <w:autoSpaceDN w:val="0"/>
              <w:adjustRightInd w:val="0"/>
              <w:rPr>
                <w:rFonts w:ascii="Arial" w:hAnsi="Arial" w:cs="Arial"/>
                <w:sz w:val="24"/>
                <w:szCs w:val="24"/>
                <w:lang w:val="en-ZA"/>
              </w:rPr>
            </w:pPr>
          </w:p>
        </w:tc>
        <w:tc>
          <w:tcPr>
            <w:tcW w:w="912" w:type="dxa"/>
          </w:tcPr>
          <w:p w:rsidR="00523AC7" w:rsidRDefault="00523AC7" w:rsidP="00FB3D55">
            <w:pPr>
              <w:autoSpaceDE w:val="0"/>
              <w:autoSpaceDN w:val="0"/>
              <w:adjustRightInd w:val="0"/>
              <w:rPr>
                <w:rFonts w:ascii="Arial" w:hAnsi="Arial" w:cs="Arial"/>
                <w:sz w:val="24"/>
                <w:szCs w:val="24"/>
                <w:lang w:val="en-ZA"/>
              </w:rPr>
            </w:pPr>
          </w:p>
        </w:tc>
      </w:tr>
      <w:tr w:rsidR="007F5DA2" w:rsidTr="00523AC7">
        <w:tc>
          <w:tcPr>
            <w:tcW w:w="1384"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EU</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53.75</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46.45</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58.38</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68.57</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86.59</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83.06</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71.91</w:t>
            </w:r>
          </w:p>
        </w:tc>
        <w:tc>
          <w:tcPr>
            <w:tcW w:w="91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74.84</w:t>
            </w:r>
          </w:p>
        </w:tc>
      </w:tr>
      <w:tr w:rsidR="007F5DA2" w:rsidTr="00523AC7">
        <w:tc>
          <w:tcPr>
            <w:tcW w:w="1384"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Canada</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2.03</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1.90</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4.26</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7.57</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9.89</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14.21</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16.03</w:t>
            </w:r>
          </w:p>
        </w:tc>
        <w:tc>
          <w:tcPr>
            <w:tcW w:w="91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14.84</w:t>
            </w:r>
          </w:p>
        </w:tc>
      </w:tr>
      <w:tr w:rsidR="007F5DA2" w:rsidTr="00523AC7">
        <w:tc>
          <w:tcPr>
            <w:tcW w:w="1384"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Denmark</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9.54</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2.49</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19.20</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10.55</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8.51</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7.34</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12.96</w:t>
            </w:r>
          </w:p>
        </w:tc>
        <w:tc>
          <w:tcPr>
            <w:tcW w:w="91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10.69</w:t>
            </w:r>
          </w:p>
        </w:tc>
      </w:tr>
      <w:tr w:rsidR="007F5DA2" w:rsidTr="00523AC7">
        <w:tc>
          <w:tcPr>
            <w:tcW w:w="1384"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Spain</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3.78</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3.59</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4.23</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6.22</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9.87</w:t>
            </w:r>
          </w:p>
        </w:tc>
        <w:tc>
          <w:tcPr>
            <w:tcW w:w="993"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9.71</w:t>
            </w:r>
          </w:p>
        </w:tc>
        <w:tc>
          <w:tcPr>
            <w:tcW w:w="992" w:type="dxa"/>
          </w:tcPr>
          <w:p w:rsidR="00523AC7"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9.47</w:t>
            </w:r>
          </w:p>
        </w:tc>
        <w:tc>
          <w:tcPr>
            <w:tcW w:w="912" w:type="dxa"/>
          </w:tcPr>
          <w:p w:rsidR="00523AC7" w:rsidRDefault="00523AC7" w:rsidP="00FB3D55">
            <w:pPr>
              <w:autoSpaceDE w:val="0"/>
              <w:autoSpaceDN w:val="0"/>
              <w:adjustRightInd w:val="0"/>
              <w:rPr>
                <w:rFonts w:ascii="Arial" w:hAnsi="Arial" w:cs="Arial"/>
                <w:sz w:val="24"/>
                <w:szCs w:val="24"/>
                <w:lang w:val="en-ZA"/>
              </w:rPr>
            </w:pPr>
          </w:p>
        </w:tc>
      </w:tr>
      <w:tr w:rsidR="00D43A9E" w:rsidTr="00523AC7">
        <w:tc>
          <w:tcPr>
            <w:tcW w:w="1384"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Finland</w:t>
            </w:r>
          </w:p>
        </w:tc>
        <w:tc>
          <w:tcPr>
            <w:tcW w:w="99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4.91</w:t>
            </w:r>
          </w:p>
        </w:tc>
        <w:tc>
          <w:tcPr>
            <w:tcW w:w="993"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5.85</w:t>
            </w:r>
          </w:p>
        </w:tc>
        <w:tc>
          <w:tcPr>
            <w:tcW w:w="99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6.79</w:t>
            </w:r>
          </w:p>
        </w:tc>
        <w:tc>
          <w:tcPr>
            <w:tcW w:w="99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10.39</w:t>
            </w:r>
          </w:p>
        </w:tc>
        <w:tc>
          <w:tcPr>
            <w:tcW w:w="99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8.76</w:t>
            </w:r>
          </w:p>
        </w:tc>
        <w:tc>
          <w:tcPr>
            <w:tcW w:w="993"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8.43</w:t>
            </w:r>
          </w:p>
        </w:tc>
        <w:tc>
          <w:tcPr>
            <w:tcW w:w="99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10.31</w:t>
            </w:r>
          </w:p>
        </w:tc>
        <w:tc>
          <w:tcPr>
            <w:tcW w:w="912" w:type="dxa"/>
          </w:tcPr>
          <w:p w:rsidR="00D43A9E" w:rsidRDefault="00D43A9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9.27</w:t>
            </w:r>
          </w:p>
        </w:tc>
      </w:tr>
      <w:tr w:rsidR="00D43A9E" w:rsidTr="00523AC7">
        <w:tc>
          <w:tcPr>
            <w:tcW w:w="1384"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France</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3.19</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3.24</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2.65</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3.04</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3.10</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2.72</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2.90</w:t>
            </w:r>
          </w:p>
        </w:tc>
        <w:tc>
          <w:tcPr>
            <w:tcW w:w="91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2.52</w:t>
            </w:r>
          </w:p>
        </w:tc>
      </w:tr>
      <w:tr w:rsidR="00D43A9E" w:rsidTr="00523AC7">
        <w:tc>
          <w:tcPr>
            <w:tcW w:w="1384"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Paises Bai</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14.01</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21.24</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24.16</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26.23</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25.15</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21.68</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25.83</w:t>
            </w:r>
          </w:p>
        </w:tc>
        <w:tc>
          <w:tcPr>
            <w:tcW w:w="91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11.24</w:t>
            </w:r>
          </w:p>
        </w:tc>
      </w:tr>
      <w:tr w:rsidR="00D43A9E" w:rsidTr="00523AC7">
        <w:tc>
          <w:tcPr>
            <w:tcW w:w="1384"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Ireland</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6.03</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6.80</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12.28</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15.17</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14.82</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14.72</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16.12</w:t>
            </w:r>
          </w:p>
        </w:tc>
        <w:tc>
          <w:tcPr>
            <w:tcW w:w="91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11.55</w:t>
            </w:r>
          </w:p>
        </w:tc>
      </w:tr>
      <w:tr w:rsidR="00D43A9E" w:rsidTr="00523AC7">
        <w:tc>
          <w:tcPr>
            <w:tcW w:w="1384"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Italy</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3.32</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3.55</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5.35</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5.86</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5.27</w:t>
            </w:r>
          </w:p>
        </w:tc>
        <w:tc>
          <w:tcPr>
            <w:tcW w:w="993"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5.68</w:t>
            </w:r>
          </w:p>
        </w:tc>
        <w:tc>
          <w:tcPr>
            <w:tcW w:w="99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5.28</w:t>
            </w:r>
          </w:p>
        </w:tc>
        <w:tc>
          <w:tcPr>
            <w:tcW w:w="912" w:type="dxa"/>
          </w:tcPr>
          <w:p w:rsidR="00D43A9E"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4.14</w:t>
            </w:r>
          </w:p>
        </w:tc>
      </w:tr>
      <w:tr w:rsidR="003E57E5" w:rsidTr="00523AC7">
        <w:tc>
          <w:tcPr>
            <w:tcW w:w="1384"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Norway</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15.04</w:t>
            </w:r>
          </w:p>
        </w:tc>
        <w:tc>
          <w:tcPr>
            <w:tcW w:w="993"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17.01</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22.61</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29.70</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23.82</w:t>
            </w:r>
          </w:p>
        </w:tc>
        <w:tc>
          <w:tcPr>
            <w:tcW w:w="993"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27.74</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29.58</w:t>
            </w:r>
          </w:p>
        </w:tc>
        <w:tc>
          <w:tcPr>
            <w:tcW w:w="91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23.44</w:t>
            </w:r>
          </w:p>
        </w:tc>
      </w:tr>
      <w:tr w:rsidR="003E57E5" w:rsidTr="00523AC7">
        <w:tc>
          <w:tcPr>
            <w:tcW w:w="1384"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Portugal</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1.53</w:t>
            </w:r>
          </w:p>
        </w:tc>
        <w:tc>
          <w:tcPr>
            <w:tcW w:w="993"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1.41</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1.49</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1.51</w:t>
            </w:r>
          </w:p>
        </w:tc>
        <w:tc>
          <w:tcPr>
            <w:tcW w:w="99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1.60</w:t>
            </w:r>
          </w:p>
        </w:tc>
        <w:tc>
          <w:tcPr>
            <w:tcW w:w="993"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1.93</w:t>
            </w:r>
          </w:p>
        </w:tc>
        <w:tc>
          <w:tcPr>
            <w:tcW w:w="992" w:type="dxa"/>
          </w:tcPr>
          <w:p w:rsidR="003E57E5" w:rsidRDefault="003E57E5" w:rsidP="00FB3D55">
            <w:pPr>
              <w:autoSpaceDE w:val="0"/>
              <w:autoSpaceDN w:val="0"/>
              <w:adjustRightInd w:val="0"/>
              <w:rPr>
                <w:rFonts w:ascii="Arial" w:hAnsi="Arial" w:cs="Arial"/>
                <w:sz w:val="24"/>
                <w:szCs w:val="24"/>
                <w:lang w:val="en-ZA"/>
              </w:rPr>
            </w:pPr>
          </w:p>
        </w:tc>
        <w:tc>
          <w:tcPr>
            <w:tcW w:w="912" w:type="dxa"/>
          </w:tcPr>
          <w:p w:rsidR="003E57E5" w:rsidRDefault="003E57E5"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3.90</w:t>
            </w:r>
          </w:p>
        </w:tc>
      </w:tr>
      <w:tr w:rsidR="003E57E5" w:rsidTr="00523AC7">
        <w:tc>
          <w:tcPr>
            <w:tcW w:w="1384"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UK</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46.37</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55.69</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69.81</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81.71</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58.30</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54.16</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136.44</w:t>
            </w:r>
          </w:p>
        </w:tc>
        <w:tc>
          <w:tcPr>
            <w:tcW w:w="91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18.54</w:t>
            </w:r>
          </w:p>
        </w:tc>
      </w:tr>
      <w:tr w:rsidR="003E57E5" w:rsidTr="00523AC7">
        <w:tc>
          <w:tcPr>
            <w:tcW w:w="1384"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Sweden</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17.95</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23.92</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44.45</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56.50</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40.12</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44.42</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51.35</w:t>
            </w:r>
          </w:p>
        </w:tc>
        <w:tc>
          <w:tcPr>
            <w:tcW w:w="91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43.40</w:t>
            </w:r>
          </w:p>
        </w:tc>
      </w:tr>
      <w:tr w:rsidR="003E57E5" w:rsidTr="00523AC7">
        <w:tc>
          <w:tcPr>
            <w:tcW w:w="1384"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Switzerland</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7.88</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6.33</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6.95</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7.08</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6.64</w:t>
            </w:r>
          </w:p>
        </w:tc>
        <w:tc>
          <w:tcPr>
            <w:tcW w:w="993"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6.91</w:t>
            </w:r>
          </w:p>
        </w:tc>
        <w:tc>
          <w:tcPr>
            <w:tcW w:w="99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4.18</w:t>
            </w:r>
          </w:p>
        </w:tc>
        <w:tc>
          <w:tcPr>
            <w:tcW w:w="912" w:type="dxa"/>
          </w:tcPr>
          <w:p w:rsidR="003E57E5"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 xml:space="preserve">  7.30</w:t>
            </w:r>
          </w:p>
        </w:tc>
      </w:tr>
      <w:tr w:rsidR="009B447E" w:rsidTr="00523AC7">
        <w:tc>
          <w:tcPr>
            <w:tcW w:w="1384"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ADB</w:t>
            </w:r>
          </w:p>
        </w:tc>
        <w:tc>
          <w:tcPr>
            <w:tcW w:w="992" w:type="dxa"/>
          </w:tcPr>
          <w:p w:rsidR="009B447E" w:rsidRDefault="009B447E" w:rsidP="00FB3D55">
            <w:pPr>
              <w:autoSpaceDE w:val="0"/>
              <w:autoSpaceDN w:val="0"/>
              <w:adjustRightInd w:val="0"/>
              <w:rPr>
                <w:rFonts w:ascii="Arial" w:hAnsi="Arial" w:cs="Arial"/>
                <w:sz w:val="24"/>
                <w:szCs w:val="24"/>
                <w:lang w:val="en-ZA"/>
              </w:rPr>
            </w:pPr>
          </w:p>
        </w:tc>
        <w:tc>
          <w:tcPr>
            <w:tcW w:w="993"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58.08</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30.29</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32.31</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30.28</w:t>
            </w:r>
          </w:p>
        </w:tc>
        <w:tc>
          <w:tcPr>
            <w:tcW w:w="993"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30.05</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28.20</w:t>
            </w:r>
          </w:p>
        </w:tc>
        <w:tc>
          <w:tcPr>
            <w:tcW w:w="91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30.32</w:t>
            </w:r>
          </w:p>
        </w:tc>
      </w:tr>
      <w:tr w:rsidR="009B447E" w:rsidTr="00523AC7">
        <w:tc>
          <w:tcPr>
            <w:tcW w:w="1384"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WB</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65.91</w:t>
            </w:r>
          </w:p>
        </w:tc>
        <w:tc>
          <w:tcPr>
            <w:tcW w:w="993"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56.48</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69.37</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72.09</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78.72</w:t>
            </w:r>
          </w:p>
        </w:tc>
        <w:tc>
          <w:tcPr>
            <w:tcW w:w="993"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88.77</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92.90</w:t>
            </w:r>
          </w:p>
        </w:tc>
        <w:tc>
          <w:tcPr>
            <w:tcW w:w="91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108.07</w:t>
            </w:r>
          </w:p>
        </w:tc>
      </w:tr>
      <w:tr w:rsidR="009B447E" w:rsidTr="00523AC7">
        <w:tc>
          <w:tcPr>
            <w:tcW w:w="1384"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Total</w:t>
            </w:r>
          </w:p>
        </w:tc>
        <w:tc>
          <w:tcPr>
            <w:tcW w:w="992"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261.64</w:t>
            </w:r>
          </w:p>
        </w:tc>
        <w:tc>
          <w:tcPr>
            <w:tcW w:w="993" w:type="dxa"/>
          </w:tcPr>
          <w:p w:rsidR="009B447E" w:rsidRDefault="009B447E" w:rsidP="00FB3D55">
            <w:pPr>
              <w:autoSpaceDE w:val="0"/>
              <w:autoSpaceDN w:val="0"/>
              <w:adjustRightInd w:val="0"/>
              <w:rPr>
                <w:rFonts w:ascii="Arial" w:hAnsi="Arial" w:cs="Arial"/>
                <w:sz w:val="24"/>
                <w:szCs w:val="24"/>
                <w:lang w:val="en-ZA"/>
              </w:rPr>
            </w:pPr>
            <w:r>
              <w:rPr>
                <w:rFonts w:ascii="Arial" w:hAnsi="Arial" w:cs="Arial"/>
                <w:sz w:val="24"/>
                <w:szCs w:val="24"/>
                <w:lang w:val="en-ZA"/>
              </w:rPr>
              <w:t>329.5</w:t>
            </w:r>
            <w:r w:rsidR="007F5DA2">
              <w:rPr>
                <w:rFonts w:ascii="Arial" w:hAnsi="Arial" w:cs="Arial"/>
                <w:sz w:val="24"/>
                <w:szCs w:val="24"/>
                <w:lang w:val="en-ZA"/>
              </w:rPr>
              <w:t>0</w:t>
            </w:r>
          </w:p>
        </w:tc>
        <w:tc>
          <w:tcPr>
            <w:tcW w:w="992"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399.84</w:t>
            </w:r>
          </w:p>
        </w:tc>
        <w:tc>
          <w:tcPr>
            <w:tcW w:w="992"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458.38</w:t>
            </w:r>
          </w:p>
        </w:tc>
        <w:tc>
          <w:tcPr>
            <w:tcW w:w="992"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434.44</w:t>
            </w:r>
          </w:p>
        </w:tc>
        <w:tc>
          <w:tcPr>
            <w:tcW w:w="993"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444.40</w:t>
            </w:r>
          </w:p>
        </w:tc>
        <w:tc>
          <w:tcPr>
            <w:tcW w:w="992"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536.16</w:t>
            </w:r>
          </w:p>
        </w:tc>
        <w:tc>
          <w:tcPr>
            <w:tcW w:w="912" w:type="dxa"/>
          </w:tcPr>
          <w:p w:rsidR="009B447E" w:rsidRDefault="007F5DA2" w:rsidP="00FB3D55">
            <w:pPr>
              <w:autoSpaceDE w:val="0"/>
              <w:autoSpaceDN w:val="0"/>
              <w:adjustRightInd w:val="0"/>
              <w:rPr>
                <w:rFonts w:ascii="Arial" w:hAnsi="Arial" w:cs="Arial"/>
                <w:sz w:val="24"/>
                <w:szCs w:val="24"/>
                <w:lang w:val="en-ZA"/>
              </w:rPr>
            </w:pPr>
            <w:r>
              <w:rPr>
                <w:rFonts w:ascii="Arial" w:hAnsi="Arial" w:cs="Arial"/>
                <w:sz w:val="24"/>
                <w:szCs w:val="24"/>
                <w:lang w:val="en-ZA"/>
              </w:rPr>
              <w:t>389.76</w:t>
            </w:r>
          </w:p>
        </w:tc>
      </w:tr>
    </w:tbl>
    <w:p w:rsidR="003A7107" w:rsidRPr="007F5DA2" w:rsidRDefault="007F5DA2" w:rsidP="00FB3D55">
      <w:pPr>
        <w:autoSpaceDE w:val="0"/>
        <w:autoSpaceDN w:val="0"/>
        <w:adjustRightInd w:val="0"/>
        <w:spacing w:after="0" w:line="240" w:lineRule="auto"/>
        <w:rPr>
          <w:rFonts w:ascii="Arial" w:hAnsi="Arial" w:cs="Arial"/>
          <w:lang w:val="en-ZA"/>
        </w:rPr>
      </w:pPr>
      <w:r w:rsidRPr="007F5DA2">
        <w:rPr>
          <w:rFonts w:ascii="Arial" w:hAnsi="Arial" w:cs="Arial"/>
          <w:lang w:val="en-ZA"/>
        </w:rPr>
        <w:t>Source: Independent Evaluation of Direct Budget Support in Moz 2005/12 – March 2014</w:t>
      </w:r>
    </w:p>
    <w:p w:rsidR="003A7107" w:rsidRDefault="003A7107" w:rsidP="00FB3D55">
      <w:pPr>
        <w:autoSpaceDE w:val="0"/>
        <w:autoSpaceDN w:val="0"/>
        <w:adjustRightInd w:val="0"/>
        <w:spacing w:after="0" w:line="240" w:lineRule="auto"/>
        <w:rPr>
          <w:rFonts w:ascii="Arial" w:hAnsi="Arial" w:cs="Arial"/>
          <w:sz w:val="24"/>
          <w:szCs w:val="24"/>
          <w:lang w:val="en-ZA"/>
        </w:rPr>
      </w:pPr>
    </w:p>
    <w:p w:rsidR="00DE1726" w:rsidRDefault="007F5DA2" w:rsidP="002E1981">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As it can be seen from</w:t>
      </w:r>
      <w:r w:rsidR="00C63480" w:rsidRPr="009C7B95">
        <w:rPr>
          <w:rFonts w:ascii="Arial" w:eastAsia="Times New Roman" w:hAnsi="Arial" w:cs="Arial"/>
          <w:sz w:val="24"/>
          <w:szCs w:val="24"/>
          <w:lang w:val="en-ZA" w:eastAsia="en-ZA"/>
        </w:rPr>
        <w:t xml:space="preserve"> </w:t>
      </w:r>
      <w:r w:rsidRPr="009C7B95">
        <w:rPr>
          <w:rFonts w:ascii="Arial" w:eastAsia="Times New Roman" w:hAnsi="Arial" w:cs="Arial"/>
          <w:sz w:val="24"/>
          <w:szCs w:val="24"/>
          <w:lang w:val="en-ZA" w:eastAsia="en-ZA"/>
        </w:rPr>
        <w:t>the table</w:t>
      </w:r>
      <w:r w:rsidR="00C63480" w:rsidRPr="009C7B95">
        <w:rPr>
          <w:rFonts w:ascii="Arial" w:eastAsia="Times New Roman" w:hAnsi="Arial" w:cs="Arial"/>
          <w:sz w:val="24"/>
          <w:szCs w:val="24"/>
          <w:lang w:val="en-ZA" w:eastAsia="en-ZA"/>
        </w:rPr>
        <w:t xml:space="preserve"> above, the level of fundi</w:t>
      </w:r>
      <w:r w:rsidRPr="009C7B95">
        <w:rPr>
          <w:rFonts w:ascii="Arial" w:eastAsia="Times New Roman" w:hAnsi="Arial" w:cs="Arial"/>
          <w:sz w:val="24"/>
          <w:szCs w:val="24"/>
          <w:lang w:val="en-ZA" w:eastAsia="en-ZA"/>
        </w:rPr>
        <w:t>ng from PAP stood at 261.64 million</w:t>
      </w:r>
      <w:r w:rsidR="00C63480" w:rsidRPr="009C7B95">
        <w:rPr>
          <w:rFonts w:ascii="Arial" w:eastAsia="Times New Roman" w:hAnsi="Arial" w:cs="Arial"/>
          <w:sz w:val="24"/>
          <w:szCs w:val="24"/>
          <w:lang w:val="en-ZA" w:eastAsia="en-ZA"/>
        </w:rPr>
        <w:t xml:space="preserve"> USD in 2005, reached its pick i</w:t>
      </w:r>
      <w:r w:rsidRPr="009C7B95">
        <w:rPr>
          <w:rFonts w:ascii="Arial" w:eastAsia="Times New Roman" w:hAnsi="Arial" w:cs="Arial"/>
          <w:sz w:val="24"/>
          <w:szCs w:val="24"/>
          <w:lang w:val="en-ZA" w:eastAsia="en-ZA"/>
        </w:rPr>
        <w:t xml:space="preserve">n 2011 with 536.16 million USD and fell to 389.76 million USD in 2012, showing some </w:t>
      </w:r>
      <w:r w:rsidR="00DE656C" w:rsidRPr="009C7B95">
        <w:rPr>
          <w:rFonts w:ascii="Arial" w:eastAsia="Times New Roman" w:hAnsi="Arial" w:cs="Arial"/>
          <w:sz w:val="24"/>
          <w:szCs w:val="24"/>
          <w:lang w:val="en-ZA" w:eastAsia="en-ZA"/>
        </w:rPr>
        <w:t xml:space="preserve">minor </w:t>
      </w:r>
      <w:r w:rsidRPr="009C7B95">
        <w:rPr>
          <w:rFonts w:ascii="Arial" w:eastAsia="Times New Roman" w:hAnsi="Arial" w:cs="Arial"/>
          <w:sz w:val="24"/>
          <w:szCs w:val="24"/>
          <w:lang w:val="en-ZA" w:eastAsia="en-ZA"/>
        </w:rPr>
        <w:t xml:space="preserve">fluctuations </w:t>
      </w:r>
      <w:r w:rsidR="00DE656C" w:rsidRPr="009C7B95">
        <w:rPr>
          <w:rFonts w:ascii="Arial" w:eastAsia="Times New Roman" w:hAnsi="Arial" w:cs="Arial"/>
          <w:sz w:val="24"/>
          <w:szCs w:val="24"/>
          <w:lang w:val="en-ZA" w:eastAsia="en-ZA"/>
        </w:rPr>
        <w:t>along the years</w:t>
      </w:r>
      <w:r w:rsidR="00CE34BF" w:rsidRPr="009C7B95">
        <w:rPr>
          <w:rFonts w:ascii="Arial" w:eastAsia="Times New Roman" w:hAnsi="Arial" w:cs="Arial"/>
          <w:sz w:val="24"/>
          <w:szCs w:val="24"/>
          <w:lang w:val="en-ZA" w:eastAsia="en-ZA"/>
        </w:rPr>
        <w:t>.</w:t>
      </w:r>
      <w:r w:rsidR="00DE1726">
        <w:rPr>
          <w:rFonts w:ascii="Arial" w:eastAsia="Times New Roman" w:hAnsi="Arial" w:cs="Arial"/>
          <w:sz w:val="24"/>
          <w:szCs w:val="24"/>
          <w:lang w:val="en-ZA" w:eastAsia="en-ZA"/>
        </w:rPr>
        <w:t xml:space="preserve"> T</w:t>
      </w:r>
      <w:r w:rsidR="005509B6" w:rsidRPr="009C7B95">
        <w:rPr>
          <w:rFonts w:ascii="Arial" w:eastAsia="Times New Roman" w:hAnsi="Arial" w:cs="Arial"/>
          <w:sz w:val="24"/>
          <w:szCs w:val="24"/>
          <w:lang w:val="en-ZA" w:eastAsia="en-ZA"/>
        </w:rPr>
        <w:t>otal disbursements</w:t>
      </w:r>
      <w:r w:rsidR="00DE656C" w:rsidRPr="009C7B95">
        <w:rPr>
          <w:rFonts w:ascii="Arial" w:eastAsia="Times New Roman" w:hAnsi="Arial" w:cs="Arial"/>
          <w:sz w:val="24"/>
          <w:szCs w:val="24"/>
          <w:lang w:val="en-ZA" w:eastAsia="en-ZA"/>
        </w:rPr>
        <w:t xml:space="preserve"> </w:t>
      </w:r>
      <w:r w:rsidR="00DE1726">
        <w:rPr>
          <w:rFonts w:ascii="Arial" w:eastAsia="Times New Roman" w:hAnsi="Arial" w:cs="Arial"/>
          <w:sz w:val="24"/>
          <w:szCs w:val="24"/>
          <w:lang w:val="en-ZA" w:eastAsia="en-ZA"/>
        </w:rPr>
        <w:t>for the period 2005 to 2012 were</w:t>
      </w:r>
      <w:r w:rsidR="00DE656C" w:rsidRPr="009C7B95">
        <w:rPr>
          <w:rFonts w:ascii="Arial" w:eastAsia="Times New Roman" w:hAnsi="Arial" w:cs="Arial"/>
          <w:sz w:val="24"/>
          <w:szCs w:val="24"/>
          <w:lang w:val="en-ZA" w:eastAsia="en-ZA"/>
        </w:rPr>
        <w:t xml:space="preserve"> 3,</w:t>
      </w:r>
      <w:r w:rsidR="005509B6" w:rsidRPr="009C7B95">
        <w:rPr>
          <w:rFonts w:ascii="Arial" w:eastAsia="Times New Roman" w:hAnsi="Arial" w:cs="Arial"/>
          <w:sz w:val="24"/>
          <w:szCs w:val="24"/>
          <w:lang w:val="en-ZA" w:eastAsia="en-ZA"/>
        </w:rPr>
        <w:t>354 million USD, averaging 4</w:t>
      </w:r>
      <w:r w:rsidR="008C03E4" w:rsidRPr="009C7B95">
        <w:rPr>
          <w:rFonts w:ascii="Arial" w:eastAsia="Times New Roman" w:hAnsi="Arial" w:cs="Arial"/>
          <w:sz w:val="24"/>
          <w:szCs w:val="24"/>
          <w:lang w:val="en-ZA" w:eastAsia="en-ZA"/>
        </w:rPr>
        <w:t>00 million USD</w:t>
      </w:r>
      <w:r w:rsidR="005509B6" w:rsidRPr="009C7B95">
        <w:rPr>
          <w:rFonts w:ascii="Arial" w:eastAsia="Times New Roman" w:hAnsi="Arial" w:cs="Arial"/>
          <w:sz w:val="24"/>
          <w:szCs w:val="24"/>
          <w:lang w:val="en-ZA" w:eastAsia="en-ZA"/>
        </w:rPr>
        <w:t xml:space="preserve"> per year</w:t>
      </w:r>
      <w:r w:rsidR="00DE656C" w:rsidRPr="009C7B95">
        <w:rPr>
          <w:rFonts w:ascii="Arial" w:eastAsia="Times New Roman" w:hAnsi="Arial" w:cs="Arial"/>
          <w:sz w:val="24"/>
          <w:szCs w:val="24"/>
          <w:lang w:val="en-ZA" w:eastAsia="en-ZA"/>
        </w:rPr>
        <w:t>. This is a</w:t>
      </w:r>
      <w:r w:rsidR="008C03E4" w:rsidRPr="009C7B95">
        <w:rPr>
          <w:rFonts w:ascii="Arial" w:eastAsia="Times New Roman" w:hAnsi="Arial" w:cs="Arial"/>
          <w:sz w:val="24"/>
          <w:szCs w:val="24"/>
          <w:lang w:val="en-ZA" w:eastAsia="en-ZA"/>
        </w:rPr>
        <w:t xml:space="preserve"> significant amount that was added to government coffers to be </w:t>
      </w:r>
      <w:r w:rsidR="004A16EA" w:rsidRPr="009C7B95">
        <w:rPr>
          <w:rFonts w:ascii="Arial" w:eastAsia="Times New Roman" w:hAnsi="Arial" w:cs="Arial"/>
          <w:sz w:val="24"/>
          <w:szCs w:val="24"/>
          <w:lang w:val="en-ZA" w:eastAsia="en-ZA"/>
        </w:rPr>
        <w:t>used according to national priorities and norms</w:t>
      </w:r>
      <w:r w:rsidR="008C03E4" w:rsidRPr="009C7B95">
        <w:rPr>
          <w:rFonts w:ascii="Arial" w:eastAsia="Times New Roman" w:hAnsi="Arial" w:cs="Arial"/>
          <w:sz w:val="24"/>
          <w:szCs w:val="24"/>
          <w:lang w:val="en-ZA" w:eastAsia="en-ZA"/>
        </w:rPr>
        <w:t>.</w:t>
      </w:r>
      <w:r w:rsidR="00DE656C" w:rsidRPr="009C7B95">
        <w:rPr>
          <w:rFonts w:ascii="Arial" w:eastAsia="Times New Roman" w:hAnsi="Arial" w:cs="Arial"/>
          <w:sz w:val="24"/>
          <w:szCs w:val="24"/>
          <w:lang w:val="en-ZA" w:eastAsia="en-ZA"/>
        </w:rPr>
        <w:t xml:space="preserve"> </w:t>
      </w:r>
      <w:r w:rsidR="00C63480" w:rsidRPr="009C7B95">
        <w:rPr>
          <w:rFonts w:ascii="Arial" w:eastAsia="Times New Roman" w:hAnsi="Arial" w:cs="Arial"/>
          <w:sz w:val="24"/>
          <w:szCs w:val="24"/>
          <w:lang w:val="en-ZA" w:eastAsia="en-ZA"/>
        </w:rPr>
        <w:t>Major contributors</w:t>
      </w:r>
      <w:r w:rsidR="00CE34BF" w:rsidRPr="009C7B95">
        <w:rPr>
          <w:rFonts w:ascii="Arial" w:eastAsia="Times New Roman" w:hAnsi="Arial" w:cs="Arial"/>
          <w:sz w:val="24"/>
          <w:szCs w:val="24"/>
          <w:lang w:val="en-ZA" w:eastAsia="en-ZA"/>
        </w:rPr>
        <w:t xml:space="preserve"> to PAP funds are </w:t>
      </w:r>
      <w:r w:rsidR="00780BF4" w:rsidRPr="009C7B95">
        <w:rPr>
          <w:rFonts w:ascii="Arial" w:eastAsia="Times New Roman" w:hAnsi="Arial" w:cs="Arial"/>
          <w:sz w:val="24"/>
          <w:szCs w:val="24"/>
          <w:lang w:val="en-ZA" w:eastAsia="en-ZA"/>
        </w:rPr>
        <w:t xml:space="preserve">the </w:t>
      </w:r>
      <w:r w:rsidR="00CE34BF" w:rsidRPr="009C7B95">
        <w:rPr>
          <w:rFonts w:ascii="Arial" w:eastAsia="Times New Roman" w:hAnsi="Arial" w:cs="Arial"/>
          <w:sz w:val="24"/>
          <w:szCs w:val="24"/>
          <w:lang w:val="en-ZA" w:eastAsia="en-ZA"/>
        </w:rPr>
        <w:t>World Bank, EU</w:t>
      </w:r>
      <w:r w:rsidR="00C63480" w:rsidRPr="009C7B95">
        <w:rPr>
          <w:rFonts w:ascii="Arial" w:eastAsia="Times New Roman" w:hAnsi="Arial" w:cs="Arial"/>
          <w:sz w:val="24"/>
          <w:szCs w:val="24"/>
          <w:lang w:val="en-ZA" w:eastAsia="en-ZA"/>
        </w:rPr>
        <w:t xml:space="preserve"> and UK. </w:t>
      </w:r>
    </w:p>
    <w:p w:rsidR="00F46C70" w:rsidRPr="009C7B95" w:rsidRDefault="009C7B95" w:rsidP="002E1981">
      <w:pPr>
        <w:spacing w:before="100" w:beforeAutospacing="1" w:after="100" w:afterAutospacing="1" w:line="240" w:lineRule="auto"/>
        <w:jc w:val="both"/>
        <w:rPr>
          <w:rFonts w:ascii="Arial" w:eastAsia="Times New Roman" w:hAnsi="Arial" w:cs="Arial"/>
          <w:b/>
          <w:sz w:val="24"/>
          <w:szCs w:val="24"/>
          <w:lang w:val="en-ZA" w:eastAsia="en-ZA"/>
        </w:rPr>
      </w:pPr>
      <w:r w:rsidRPr="009C7B95">
        <w:rPr>
          <w:rFonts w:ascii="Arial" w:eastAsia="Times New Roman" w:hAnsi="Arial" w:cs="Arial"/>
          <w:b/>
          <w:sz w:val="24"/>
          <w:szCs w:val="24"/>
          <w:lang w:val="en-ZA" w:eastAsia="en-ZA"/>
        </w:rPr>
        <w:t xml:space="preserve">5.2. </w:t>
      </w:r>
      <w:r w:rsidR="00F46C70" w:rsidRPr="009C7B95">
        <w:rPr>
          <w:rFonts w:ascii="Arial" w:eastAsia="Times New Roman" w:hAnsi="Arial" w:cs="Arial"/>
          <w:b/>
          <w:sz w:val="24"/>
          <w:szCs w:val="24"/>
          <w:lang w:val="en-ZA" w:eastAsia="en-ZA"/>
        </w:rPr>
        <w:t>Benefits and Challenges of the PAP Model</w:t>
      </w:r>
    </w:p>
    <w:p w:rsidR="008C03E4" w:rsidRPr="009C7B95" w:rsidRDefault="00F46C70" w:rsidP="002E1981">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 xml:space="preserve">The PAP model </w:t>
      </w:r>
      <w:r w:rsidR="00CE34BF" w:rsidRPr="009C7B95">
        <w:rPr>
          <w:rFonts w:ascii="Arial" w:eastAsia="Times New Roman" w:hAnsi="Arial" w:cs="Arial"/>
          <w:sz w:val="24"/>
          <w:szCs w:val="24"/>
          <w:lang w:val="en-ZA" w:eastAsia="en-ZA"/>
        </w:rPr>
        <w:t xml:space="preserve">of channelling resources to the state budget </w:t>
      </w:r>
      <w:r w:rsidR="008C03E4" w:rsidRPr="009C7B95">
        <w:rPr>
          <w:rFonts w:ascii="Arial" w:eastAsia="Times New Roman" w:hAnsi="Arial" w:cs="Arial"/>
          <w:sz w:val="24"/>
          <w:szCs w:val="24"/>
          <w:lang w:val="en-ZA" w:eastAsia="en-ZA"/>
        </w:rPr>
        <w:t xml:space="preserve">account </w:t>
      </w:r>
      <w:r w:rsidR="00CE34BF" w:rsidRPr="009C7B95">
        <w:rPr>
          <w:rFonts w:ascii="Arial" w:eastAsia="Times New Roman" w:hAnsi="Arial" w:cs="Arial"/>
          <w:sz w:val="24"/>
          <w:szCs w:val="24"/>
          <w:lang w:val="en-ZA" w:eastAsia="en-ZA"/>
        </w:rPr>
        <w:t xml:space="preserve">has the advantage of </w:t>
      </w:r>
      <w:r w:rsidR="008C03E4" w:rsidRPr="009C7B95">
        <w:rPr>
          <w:rFonts w:ascii="Arial" w:eastAsia="Times New Roman" w:hAnsi="Arial" w:cs="Arial"/>
          <w:sz w:val="24"/>
          <w:szCs w:val="24"/>
          <w:lang w:val="en-ZA" w:eastAsia="en-ZA"/>
        </w:rPr>
        <w:t>incr</w:t>
      </w:r>
      <w:r w:rsidR="00DE1726">
        <w:rPr>
          <w:rFonts w:ascii="Arial" w:eastAsia="Times New Roman" w:hAnsi="Arial" w:cs="Arial"/>
          <w:sz w:val="24"/>
          <w:szCs w:val="24"/>
          <w:lang w:val="en-ZA" w:eastAsia="en-ZA"/>
        </w:rPr>
        <w:t>easing resources that are put at</w:t>
      </w:r>
      <w:r w:rsidR="008C03E4" w:rsidRPr="009C7B95">
        <w:rPr>
          <w:rFonts w:ascii="Arial" w:eastAsia="Times New Roman" w:hAnsi="Arial" w:cs="Arial"/>
          <w:sz w:val="24"/>
          <w:szCs w:val="24"/>
          <w:lang w:val="en-ZA" w:eastAsia="en-ZA"/>
        </w:rPr>
        <w:t xml:space="preserve"> government disposal to fund development priorities. One of the main benefits of this funding model was the creation of a dialogue platform between the government, donors and also CSO to discuss development priorities and define mechanisms for monitoring and evaluating outcomes. </w:t>
      </w:r>
    </w:p>
    <w:p w:rsidR="008C03E4" w:rsidRPr="009C7B95" w:rsidRDefault="008C03E4" w:rsidP="002E1981">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 xml:space="preserve">According to a recent </w:t>
      </w:r>
      <w:r w:rsidR="005509B6" w:rsidRPr="009C7B95">
        <w:rPr>
          <w:rFonts w:ascii="Arial" w:eastAsia="Times New Roman" w:hAnsi="Arial" w:cs="Arial"/>
          <w:sz w:val="24"/>
          <w:szCs w:val="24"/>
          <w:lang w:val="en-ZA" w:eastAsia="en-ZA"/>
        </w:rPr>
        <w:t>research</w:t>
      </w:r>
      <w:r w:rsidRPr="009C7B95">
        <w:rPr>
          <w:rFonts w:ascii="Arial" w:eastAsia="Times New Roman" w:hAnsi="Arial" w:cs="Arial"/>
          <w:sz w:val="24"/>
          <w:szCs w:val="24"/>
          <w:lang w:val="en-ZA" w:eastAsia="en-ZA"/>
        </w:rPr>
        <w:t xml:space="preserve"> undertaken to evaluate the influence of direct budget support on aid effecti</w:t>
      </w:r>
      <w:r w:rsidR="00DE1F4A">
        <w:rPr>
          <w:rFonts w:ascii="Arial" w:eastAsia="Times New Roman" w:hAnsi="Arial" w:cs="Arial"/>
          <w:sz w:val="24"/>
          <w:szCs w:val="24"/>
          <w:lang w:val="en-ZA" w:eastAsia="en-ZA"/>
        </w:rPr>
        <w:t>veness,</w:t>
      </w:r>
      <w:r w:rsidRPr="009C7B95">
        <w:rPr>
          <w:rFonts w:ascii="Arial" w:eastAsia="Times New Roman" w:hAnsi="Arial" w:cs="Arial"/>
          <w:sz w:val="24"/>
          <w:szCs w:val="24"/>
          <w:lang w:val="en-ZA" w:eastAsia="en-ZA"/>
        </w:rPr>
        <w:t xml:space="preserve"> </w:t>
      </w:r>
      <w:r w:rsidR="005509B6" w:rsidRPr="009C7B95">
        <w:rPr>
          <w:rFonts w:ascii="Arial" w:eastAsia="Times New Roman" w:hAnsi="Arial" w:cs="Arial"/>
          <w:sz w:val="24"/>
          <w:szCs w:val="24"/>
          <w:lang w:val="en-ZA" w:eastAsia="en-ZA"/>
        </w:rPr>
        <w:t>there was an increased predictability of disbursements, reduced transaction costs, some improvements in the use of national systems, harmonization of procedures and alignment to national priorities. Improvements were also reported on macroeconomic management, allocation of resources to priority areas</w:t>
      </w:r>
      <w:r w:rsidR="00DE1F4A">
        <w:rPr>
          <w:rFonts w:ascii="Arial" w:eastAsia="Times New Roman" w:hAnsi="Arial" w:cs="Arial"/>
          <w:sz w:val="24"/>
          <w:szCs w:val="24"/>
          <w:lang w:val="en-ZA" w:eastAsia="en-ZA"/>
        </w:rPr>
        <w:t>, governance</w:t>
      </w:r>
      <w:r w:rsidR="005509B6" w:rsidRPr="009C7B95">
        <w:rPr>
          <w:rFonts w:ascii="Arial" w:eastAsia="Times New Roman" w:hAnsi="Arial" w:cs="Arial"/>
          <w:sz w:val="24"/>
          <w:szCs w:val="24"/>
          <w:lang w:val="en-ZA" w:eastAsia="en-ZA"/>
        </w:rPr>
        <w:t xml:space="preserve"> and management of public resources. These improvements would not have been achieved to this extent in the absence of this funding model. </w:t>
      </w:r>
      <w:r w:rsidRPr="009C7B95">
        <w:rPr>
          <w:rFonts w:ascii="Arial" w:eastAsia="Times New Roman" w:hAnsi="Arial" w:cs="Arial"/>
          <w:sz w:val="24"/>
          <w:szCs w:val="24"/>
          <w:lang w:val="en-ZA" w:eastAsia="en-ZA"/>
        </w:rPr>
        <w:t xml:space="preserve">  </w:t>
      </w:r>
    </w:p>
    <w:p w:rsidR="003355E1" w:rsidRPr="009C7B95" w:rsidRDefault="003355E1" w:rsidP="002E1981">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 xml:space="preserve">Despite these achievements, there are areas that require some improvements namely provision of information on multi-annual funding, </w:t>
      </w:r>
      <w:r w:rsidR="00602ADB" w:rsidRPr="009C7B95">
        <w:rPr>
          <w:rFonts w:ascii="Arial" w:eastAsia="Times New Roman" w:hAnsi="Arial" w:cs="Arial"/>
          <w:sz w:val="24"/>
          <w:szCs w:val="24"/>
          <w:lang w:val="en-ZA" w:eastAsia="en-ZA"/>
        </w:rPr>
        <w:t>avoidance of donors’ micro-management of national affairs, improve</w:t>
      </w:r>
      <w:r w:rsidR="00DE1F4A">
        <w:rPr>
          <w:rFonts w:ascii="Arial" w:eastAsia="Times New Roman" w:hAnsi="Arial" w:cs="Arial"/>
          <w:sz w:val="24"/>
          <w:szCs w:val="24"/>
          <w:lang w:val="en-ZA" w:eastAsia="en-ZA"/>
        </w:rPr>
        <w:t>d the use of national systems. The report also suggests the need to</w:t>
      </w:r>
      <w:r w:rsidR="00602ADB" w:rsidRPr="009C7B95">
        <w:rPr>
          <w:rFonts w:ascii="Arial" w:eastAsia="Times New Roman" w:hAnsi="Arial" w:cs="Arial"/>
          <w:sz w:val="24"/>
          <w:szCs w:val="24"/>
          <w:lang w:val="en-ZA" w:eastAsia="en-ZA"/>
        </w:rPr>
        <w:t xml:space="preserve"> strengthen</w:t>
      </w:r>
      <w:r w:rsidR="00DE1F4A">
        <w:rPr>
          <w:rFonts w:ascii="Arial" w:eastAsia="Times New Roman" w:hAnsi="Arial" w:cs="Arial"/>
          <w:sz w:val="24"/>
          <w:szCs w:val="24"/>
          <w:lang w:val="en-ZA" w:eastAsia="en-ZA"/>
        </w:rPr>
        <w:t xml:space="preserve"> aid arch</w:t>
      </w:r>
      <w:r w:rsidR="00602ADB" w:rsidRPr="009C7B95">
        <w:rPr>
          <w:rFonts w:ascii="Arial" w:eastAsia="Times New Roman" w:hAnsi="Arial" w:cs="Arial"/>
          <w:sz w:val="24"/>
          <w:szCs w:val="24"/>
          <w:lang w:val="en-ZA" w:eastAsia="en-ZA"/>
        </w:rPr>
        <w:t>itecture and encourage non-traditional donors to join this funding model.</w:t>
      </w:r>
      <w:r w:rsidR="00DE1F4A">
        <w:rPr>
          <w:rFonts w:ascii="Arial" w:eastAsia="Times New Roman" w:hAnsi="Arial" w:cs="Arial"/>
          <w:sz w:val="24"/>
          <w:szCs w:val="24"/>
          <w:lang w:val="en-ZA" w:eastAsia="en-ZA"/>
        </w:rPr>
        <w:t xml:space="preserve">  </w:t>
      </w:r>
    </w:p>
    <w:p w:rsidR="00CE34BF" w:rsidRPr="009C7B95" w:rsidRDefault="00602ADB" w:rsidP="002E1981">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Further to the above, there are</w:t>
      </w:r>
      <w:r w:rsidR="004A16EA" w:rsidRPr="009C7B95">
        <w:rPr>
          <w:rFonts w:ascii="Arial" w:eastAsia="Times New Roman" w:hAnsi="Arial" w:cs="Arial"/>
          <w:sz w:val="24"/>
          <w:szCs w:val="24"/>
          <w:lang w:val="en-ZA" w:eastAsia="en-ZA"/>
        </w:rPr>
        <w:t xml:space="preserve"> some issues that should be taken into consideration to avoid that the model becomes a challenge such as: 1) </w:t>
      </w:r>
      <w:r w:rsidR="003355E1" w:rsidRPr="009C7B95">
        <w:rPr>
          <w:rFonts w:ascii="Arial" w:eastAsia="Times New Roman" w:hAnsi="Arial" w:cs="Arial"/>
          <w:sz w:val="24"/>
          <w:szCs w:val="24"/>
          <w:lang w:val="en-ZA" w:eastAsia="en-ZA"/>
        </w:rPr>
        <w:t>D</w:t>
      </w:r>
      <w:r w:rsidR="004A16EA" w:rsidRPr="009C7B95">
        <w:rPr>
          <w:rFonts w:ascii="Arial" w:eastAsia="Times New Roman" w:hAnsi="Arial" w:cs="Arial"/>
          <w:sz w:val="24"/>
          <w:szCs w:val="24"/>
          <w:lang w:val="en-ZA" w:eastAsia="en-ZA"/>
        </w:rPr>
        <w:t>onors becoming very powerful an</w:t>
      </w:r>
      <w:r w:rsidR="00DE1F4A">
        <w:rPr>
          <w:rFonts w:ascii="Arial" w:eastAsia="Times New Roman" w:hAnsi="Arial" w:cs="Arial"/>
          <w:sz w:val="24"/>
          <w:szCs w:val="24"/>
          <w:lang w:val="en-ZA" w:eastAsia="en-ZA"/>
        </w:rPr>
        <w:t>d leading to</w:t>
      </w:r>
      <w:r w:rsidR="004A16EA" w:rsidRPr="009C7B95">
        <w:rPr>
          <w:rFonts w:ascii="Arial" w:eastAsia="Times New Roman" w:hAnsi="Arial" w:cs="Arial"/>
          <w:sz w:val="24"/>
          <w:szCs w:val="24"/>
          <w:lang w:val="en-ZA" w:eastAsia="en-ZA"/>
        </w:rPr>
        <w:t xml:space="preserve"> power imbalance within the dialogue process</w:t>
      </w:r>
      <w:r w:rsidR="003355E1" w:rsidRPr="009C7B95">
        <w:rPr>
          <w:rFonts w:ascii="Arial" w:eastAsia="Times New Roman" w:hAnsi="Arial" w:cs="Arial"/>
          <w:sz w:val="24"/>
          <w:szCs w:val="24"/>
          <w:lang w:val="en-ZA" w:eastAsia="en-ZA"/>
        </w:rPr>
        <w:t>,</w:t>
      </w:r>
      <w:r w:rsidR="00DE1F4A">
        <w:rPr>
          <w:rFonts w:ascii="Arial" w:eastAsia="Times New Roman" w:hAnsi="Arial" w:cs="Arial"/>
          <w:sz w:val="24"/>
          <w:szCs w:val="24"/>
          <w:lang w:val="en-ZA" w:eastAsia="en-ZA"/>
        </w:rPr>
        <w:t xml:space="preserve"> which would undermine the</w:t>
      </w:r>
      <w:r w:rsidR="004A16EA" w:rsidRPr="009C7B95">
        <w:rPr>
          <w:rFonts w:ascii="Arial" w:eastAsia="Times New Roman" w:hAnsi="Arial" w:cs="Arial"/>
          <w:sz w:val="24"/>
          <w:szCs w:val="24"/>
          <w:lang w:val="en-ZA" w:eastAsia="en-ZA"/>
        </w:rPr>
        <w:t xml:space="preserve"> ess</w:t>
      </w:r>
      <w:r w:rsidR="003355E1" w:rsidRPr="009C7B95">
        <w:rPr>
          <w:rFonts w:ascii="Arial" w:eastAsia="Times New Roman" w:hAnsi="Arial" w:cs="Arial"/>
          <w:sz w:val="24"/>
          <w:szCs w:val="24"/>
          <w:lang w:val="en-ZA" w:eastAsia="en-ZA"/>
        </w:rPr>
        <w:t>ence of the ownership Principle and 2) R</w:t>
      </w:r>
      <w:r w:rsidR="004A16EA" w:rsidRPr="009C7B95">
        <w:rPr>
          <w:rFonts w:ascii="Arial" w:eastAsia="Times New Roman" w:hAnsi="Arial" w:cs="Arial"/>
          <w:sz w:val="24"/>
          <w:szCs w:val="24"/>
          <w:lang w:val="en-ZA" w:eastAsia="en-ZA"/>
        </w:rPr>
        <w:t xml:space="preserve">isk of </w:t>
      </w:r>
      <w:r w:rsidR="003355E1" w:rsidRPr="009C7B95">
        <w:rPr>
          <w:rFonts w:ascii="Arial" w:eastAsia="Times New Roman" w:hAnsi="Arial" w:cs="Arial"/>
          <w:sz w:val="24"/>
          <w:szCs w:val="24"/>
          <w:lang w:val="en-ZA" w:eastAsia="en-ZA"/>
        </w:rPr>
        <w:t>facilitating government to allocating</w:t>
      </w:r>
      <w:r w:rsidR="004A16EA" w:rsidRPr="009C7B95">
        <w:rPr>
          <w:rFonts w:ascii="Arial" w:eastAsia="Times New Roman" w:hAnsi="Arial" w:cs="Arial"/>
          <w:sz w:val="24"/>
          <w:szCs w:val="24"/>
          <w:lang w:val="en-ZA" w:eastAsia="en-ZA"/>
        </w:rPr>
        <w:t xml:space="preserve"> resources to areas that are not a primary concern to the populations such as army, corruption, etc.</w:t>
      </w:r>
    </w:p>
    <w:p w:rsidR="003355E1" w:rsidRPr="009C7B95" w:rsidRDefault="00602ADB" w:rsidP="00CE34BF">
      <w:pPr>
        <w:spacing w:before="100" w:beforeAutospacing="1" w:after="100" w:afterAutospacing="1" w:line="240" w:lineRule="auto"/>
        <w:jc w:val="both"/>
        <w:rPr>
          <w:rFonts w:ascii="Arial" w:eastAsia="Times New Roman" w:hAnsi="Arial" w:cs="Arial"/>
          <w:sz w:val="24"/>
          <w:szCs w:val="24"/>
          <w:lang w:val="en-ZA" w:eastAsia="en-ZA"/>
        </w:rPr>
      </w:pPr>
      <w:r w:rsidRPr="009C7B95">
        <w:rPr>
          <w:rFonts w:ascii="Arial" w:eastAsia="Times New Roman" w:hAnsi="Arial" w:cs="Arial"/>
          <w:sz w:val="24"/>
          <w:szCs w:val="24"/>
          <w:lang w:val="en-ZA" w:eastAsia="en-ZA"/>
        </w:rPr>
        <w:t>Given the prevalence of an open dialogue among development actors, this mode</w:t>
      </w:r>
      <w:r w:rsidR="00DE1F4A">
        <w:rPr>
          <w:rFonts w:ascii="Arial" w:eastAsia="Times New Roman" w:hAnsi="Arial" w:cs="Arial"/>
          <w:sz w:val="24"/>
          <w:szCs w:val="24"/>
          <w:lang w:val="en-ZA" w:eastAsia="en-ZA"/>
        </w:rPr>
        <w:t>l can be used to push for critical</w:t>
      </w:r>
      <w:r w:rsidRPr="009C7B95">
        <w:rPr>
          <w:rFonts w:ascii="Arial" w:eastAsia="Times New Roman" w:hAnsi="Arial" w:cs="Arial"/>
          <w:sz w:val="24"/>
          <w:szCs w:val="24"/>
          <w:lang w:val="en-ZA" w:eastAsia="en-ZA"/>
        </w:rPr>
        <w:t xml:space="preserve"> development aspects such as human rights, gender</w:t>
      </w:r>
      <w:r w:rsidR="00DE1726">
        <w:rPr>
          <w:rFonts w:ascii="Arial" w:eastAsia="Times New Roman" w:hAnsi="Arial" w:cs="Arial"/>
          <w:sz w:val="24"/>
          <w:szCs w:val="24"/>
          <w:lang w:val="en-ZA" w:eastAsia="en-ZA"/>
        </w:rPr>
        <w:t xml:space="preserve"> equality</w:t>
      </w:r>
      <w:r w:rsidRPr="009C7B95">
        <w:rPr>
          <w:rFonts w:ascii="Arial" w:eastAsia="Times New Roman" w:hAnsi="Arial" w:cs="Arial"/>
          <w:sz w:val="24"/>
          <w:szCs w:val="24"/>
          <w:lang w:val="en-ZA" w:eastAsia="en-ZA"/>
        </w:rPr>
        <w:t>, decent work and environmental sustainability</w:t>
      </w:r>
      <w:r w:rsidR="00DE1F4A">
        <w:rPr>
          <w:rFonts w:ascii="Arial" w:eastAsia="Times New Roman" w:hAnsi="Arial" w:cs="Arial"/>
          <w:sz w:val="24"/>
          <w:szCs w:val="24"/>
          <w:lang w:val="en-ZA" w:eastAsia="en-ZA"/>
        </w:rPr>
        <w:t xml:space="preserve">. </w:t>
      </w:r>
    </w:p>
    <w:p w:rsidR="002E1981" w:rsidRPr="002E1981" w:rsidRDefault="00E03473" w:rsidP="002E1981">
      <w:pPr>
        <w:spacing w:before="100" w:beforeAutospacing="1" w:after="100" w:afterAutospacing="1" w:line="240" w:lineRule="auto"/>
        <w:jc w:val="both"/>
        <w:rPr>
          <w:rFonts w:ascii="Times New Roman" w:eastAsia="Times New Roman" w:hAnsi="Times New Roman" w:cs="Times New Roman"/>
          <w:sz w:val="24"/>
          <w:szCs w:val="24"/>
          <w:lang w:val="en-ZA" w:eastAsia="en-ZA"/>
        </w:rPr>
      </w:pPr>
      <w:r w:rsidRPr="009C7B95">
        <w:rPr>
          <w:rFonts w:ascii="Arial" w:eastAsia="Times New Roman" w:hAnsi="Arial" w:cs="Arial"/>
          <w:sz w:val="24"/>
          <w:szCs w:val="24"/>
          <w:lang w:val="en-ZA" w:eastAsia="en-ZA"/>
        </w:rPr>
        <w:t>Therefore, this model should be applied in an environment of a frank dialogue between governments and donors. The ownership principle should go beyond governments</w:t>
      </w:r>
      <w:r w:rsidR="000971DD" w:rsidRPr="009C7B95">
        <w:rPr>
          <w:rFonts w:ascii="Arial" w:eastAsia="Times New Roman" w:hAnsi="Arial" w:cs="Arial"/>
          <w:sz w:val="24"/>
          <w:szCs w:val="24"/>
          <w:lang w:val="en-ZA" w:eastAsia="en-ZA"/>
        </w:rPr>
        <w:t xml:space="preserve"> </w:t>
      </w:r>
      <w:r w:rsidRPr="009C7B95">
        <w:rPr>
          <w:rFonts w:ascii="Arial" w:eastAsia="Times New Roman" w:hAnsi="Arial" w:cs="Arial"/>
          <w:sz w:val="24"/>
          <w:szCs w:val="24"/>
          <w:lang w:val="en-ZA" w:eastAsia="en-ZA"/>
        </w:rPr>
        <w:t>to include other development actors such as civil society organisations, private sector and Parl</w:t>
      </w:r>
      <w:r w:rsidR="00206283" w:rsidRPr="009C7B95">
        <w:rPr>
          <w:rFonts w:ascii="Arial" w:eastAsia="Times New Roman" w:hAnsi="Arial" w:cs="Arial"/>
          <w:sz w:val="24"/>
          <w:szCs w:val="24"/>
          <w:lang w:val="en-ZA" w:eastAsia="en-ZA"/>
        </w:rPr>
        <w:t>i</w:t>
      </w:r>
      <w:r w:rsidRPr="009C7B95">
        <w:rPr>
          <w:rFonts w:ascii="Arial" w:eastAsia="Times New Roman" w:hAnsi="Arial" w:cs="Arial"/>
          <w:sz w:val="24"/>
          <w:szCs w:val="24"/>
          <w:lang w:val="en-ZA" w:eastAsia="en-ZA"/>
        </w:rPr>
        <w:t>amentarians.</w:t>
      </w:r>
      <w:r w:rsidR="000971DD" w:rsidRPr="009C7B95">
        <w:rPr>
          <w:rFonts w:ascii="Arial" w:eastAsia="Times New Roman" w:hAnsi="Arial" w:cs="Arial"/>
          <w:sz w:val="24"/>
          <w:szCs w:val="24"/>
          <w:lang w:val="en-ZA" w:eastAsia="en-ZA"/>
        </w:rPr>
        <w:t xml:space="preserve"> </w:t>
      </w:r>
      <w:r w:rsidR="00206283" w:rsidRPr="009C7B95">
        <w:rPr>
          <w:rFonts w:ascii="Arial" w:eastAsia="Times New Roman" w:hAnsi="Arial" w:cs="Arial"/>
          <w:sz w:val="24"/>
          <w:szCs w:val="24"/>
          <w:lang w:val="en-ZA" w:eastAsia="en-ZA"/>
        </w:rPr>
        <w:t xml:space="preserve">Monitoring indicators should include human rights, decent work, gender </w:t>
      </w:r>
      <w:r w:rsidR="00DE1726">
        <w:rPr>
          <w:rFonts w:ascii="Arial" w:eastAsia="Times New Roman" w:hAnsi="Arial" w:cs="Arial"/>
          <w:sz w:val="24"/>
          <w:szCs w:val="24"/>
          <w:lang w:val="en-ZA" w:eastAsia="en-ZA"/>
        </w:rPr>
        <w:t xml:space="preserve">equality </w:t>
      </w:r>
      <w:r w:rsidR="00206283" w:rsidRPr="009C7B95">
        <w:rPr>
          <w:rFonts w:ascii="Arial" w:eastAsia="Times New Roman" w:hAnsi="Arial" w:cs="Arial"/>
          <w:sz w:val="24"/>
          <w:szCs w:val="24"/>
          <w:lang w:val="en-ZA" w:eastAsia="en-ZA"/>
        </w:rPr>
        <w:t>and environmental sustainability</w:t>
      </w:r>
      <w:r w:rsidR="00206283">
        <w:rPr>
          <w:rFonts w:ascii="Times New Roman" w:eastAsia="Times New Roman" w:hAnsi="Times New Roman" w:cs="Times New Roman"/>
          <w:sz w:val="24"/>
          <w:szCs w:val="24"/>
          <w:lang w:val="en-ZA" w:eastAsia="en-ZA"/>
        </w:rPr>
        <w:t>.</w:t>
      </w:r>
    </w:p>
    <w:p w:rsidR="000971DD" w:rsidRPr="009C7B95" w:rsidRDefault="00206283" w:rsidP="002E1981">
      <w:pPr>
        <w:spacing w:before="100" w:beforeAutospacing="1" w:after="100" w:afterAutospacing="1" w:line="240" w:lineRule="auto"/>
        <w:jc w:val="both"/>
        <w:rPr>
          <w:rFonts w:ascii="Arial" w:eastAsia="Times New Roman" w:hAnsi="Arial" w:cs="Arial"/>
          <w:bCs/>
          <w:sz w:val="24"/>
          <w:szCs w:val="24"/>
          <w:lang w:val="en-ZA" w:eastAsia="en-ZA"/>
        </w:rPr>
      </w:pPr>
      <w:r w:rsidRPr="009C7B95">
        <w:rPr>
          <w:rFonts w:ascii="Arial" w:eastAsia="Times New Roman" w:hAnsi="Arial" w:cs="Arial"/>
          <w:bCs/>
          <w:sz w:val="24"/>
          <w:szCs w:val="24"/>
          <w:lang w:val="en-ZA" w:eastAsia="en-ZA"/>
        </w:rPr>
        <w:lastRenderedPageBreak/>
        <w:t>Finally, both donors and governments should be rewarded by good performance in meeting the indicators on</w:t>
      </w:r>
      <w:r w:rsidR="00602ADB" w:rsidRPr="009C7B95">
        <w:rPr>
          <w:rFonts w:ascii="Arial" w:eastAsia="Times New Roman" w:hAnsi="Arial" w:cs="Arial"/>
          <w:bCs/>
          <w:sz w:val="24"/>
          <w:szCs w:val="24"/>
          <w:lang w:val="en-ZA" w:eastAsia="en-ZA"/>
        </w:rPr>
        <w:t xml:space="preserve"> monitoring matrixes but also he</w:t>
      </w:r>
      <w:r w:rsidRPr="009C7B95">
        <w:rPr>
          <w:rFonts w:ascii="Arial" w:eastAsia="Times New Roman" w:hAnsi="Arial" w:cs="Arial"/>
          <w:bCs/>
          <w:sz w:val="24"/>
          <w:szCs w:val="24"/>
          <w:lang w:val="en-ZA" w:eastAsia="en-ZA"/>
        </w:rPr>
        <w:t xml:space="preserve">ld to account by lack of progress. In Mozambique, fund disbursements to the government are subject to good performance </w:t>
      </w:r>
      <w:r w:rsidR="002D7818">
        <w:rPr>
          <w:rFonts w:ascii="Arial" w:eastAsia="Times New Roman" w:hAnsi="Arial" w:cs="Arial"/>
          <w:bCs/>
          <w:sz w:val="24"/>
          <w:szCs w:val="24"/>
          <w:lang w:val="en-ZA" w:eastAsia="en-ZA"/>
        </w:rPr>
        <w:t>and there was a time when funding was frozen due to some issues within the dialogue process. This situation created some tension not only among decision makers but also to the public.</w:t>
      </w:r>
    </w:p>
    <w:p w:rsidR="00780BF4" w:rsidRDefault="00780BF4" w:rsidP="00820D29">
      <w:pPr>
        <w:rPr>
          <w:rFonts w:ascii="Arial" w:hAnsi="Arial" w:cs="Arial"/>
          <w:b/>
          <w:sz w:val="24"/>
          <w:szCs w:val="24"/>
          <w:lang w:val="en-ZA"/>
        </w:rPr>
      </w:pPr>
    </w:p>
    <w:p w:rsidR="0005066D" w:rsidRDefault="00780BF4" w:rsidP="00820D29">
      <w:pPr>
        <w:rPr>
          <w:rFonts w:ascii="Arial" w:hAnsi="Arial" w:cs="Arial"/>
          <w:b/>
          <w:sz w:val="24"/>
          <w:szCs w:val="24"/>
          <w:lang w:val="en-ZA"/>
        </w:rPr>
      </w:pPr>
      <w:r w:rsidRPr="00780BF4">
        <w:rPr>
          <w:rFonts w:ascii="Arial" w:hAnsi="Arial" w:cs="Arial"/>
          <w:b/>
          <w:sz w:val="24"/>
          <w:szCs w:val="24"/>
          <w:lang w:val="en-ZA"/>
        </w:rPr>
        <w:t>5.</w:t>
      </w:r>
      <w:r w:rsidR="009C7B95">
        <w:rPr>
          <w:rFonts w:ascii="Arial" w:hAnsi="Arial" w:cs="Arial"/>
          <w:b/>
          <w:sz w:val="24"/>
          <w:szCs w:val="24"/>
          <w:lang w:val="en-ZA"/>
        </w:rPr>
        <w:t>3</w:t>
      </w:r>
      <w:r w:rsidR="00A637C3">
        <w:rPr>
          <w:rFonts w:ascii="Arial" w:hAnsi="Arial" w:cs="Arial"/>
          <w:sz w:val="24"/>
          <w:szCs w:val="24"/>
          <w:lang w:val="en-ZA"/>
        </w:rPr>
        <w:t xml:space="preserve">. </w:t>
      </w:r>
      <w:r>
        <w:rPr>
          <w:rFonts w:ascii="Arial" w:hAnsi="Arial" w:cs="Arial"/>
          <w:b/>
          <w:sz w:val="24"/>
          <w:szCs w:val="24"/>
          <w:lang w:val="en-ZA"/>
        </w:rPr>
        <w:t>Total</w:t>
      </w:r>
      <w:r w:rsidR="009C5F4F" w:rsidRPr="009C5F4F">
        <w:rPr>
          <w:rFonts w:ascii="Arial" w:hAnsi="Arial" w:cs="Arial"/>
          <w:b/>
          <w:sz w:val="24"/>
          <w:szCs w:val="24"/>
          <w:lang w:val="en-ZA"/>
        </w:rPr>
        <w:t xml:space="preserve"> </w:t>
      </w:r>
      <w:r w:rsidR="006D4234">
        <w:rPr>
          <w:rFonts w:ascii="Arial" w:hAnsi="Arial" w:cs="Arial"/>
          <w:b/>
          <w:sz w:val="24"/>
          <w:szCs w:val="24"/>
          <w:lang w:val="en-ZA"/>
        </w:rPr>
        <w:t>D</w:t>
      </w:r>
      <w:r>
        <w:rPr>
          <w:rFonts w:ascii="Arial" w:hAnsi="Arial" w:cs="Arial"/>
          <w:b/>
          <w:sz w:val="24"/>
          <w:szCs w:val="24"/>
          <w:lang w:val="en-ZA"/>
        </w:rPr>
        <w:t>isburseme</w:t>
      </w:r>
      <w:r w:rsidR="009C5F4F" w:rsidRPr="009C5F4F">
        <w:rPr>
          <w:rFonts w:ascii="Arial" w:hAnsi="Arial" w:cs="Arial"/>
          <w:b/>
          <w:sz w:val="24"/>
          <w:szCs w:val="24"/>
          <w:lang w:val="en-ZA"/>
        </w:rPr>
        <w:t xml:space="preserve">nts </w:t>
      </w:r>
      <w:r>
        <w:rPr>
          <w:rFonts w:ascii="Arial" w:hAnsi="Arial" w:cs="Arial"/>
          <w:b/>
          <w:sz w:val="24"/>
          <w:szCs w:val="24"/>
          <w:lang w:val="en-ZA"/>
        </w:rPr>
        <w:t xml:space="preserve">from Development Partners </w:t>
      </w:r>
    </w:p>
    <w:p w:rsidR="006A4871" w:rsidRPr="004048A3" w:rsidRDefault="00820D29" w:rsidP="00B67563">
      <w:pPr>
        <w:jc w:val="both"/>
        <w:rPr>
          <w:rFonts w:ascii="Arial" w:hAnsi="Arial" w:cs="Arial"/>
          <w:sz w:val="24"/>
          <w:szCs w:val="24"/>
          <w:lang w:val="en-ZA"/>
        </w:rPr>
      </w:pPr>
      <w:r>
        <w:rPr>
          <w:rFonts w:ascii="Arial" w:hAnsi="Arial" w:cs="Arial"/>
          <w:sz w:val="24"/>
          <w:szCs w:val="24"/>
          <w:lang w:val="en-ZA"/>
        </w:rPr>
        <w:t xml:space="preserve">This table aims to provide information on the </w:t>
      </w:r>
      <w:r w:rsidR="00271989">
        <w:rPr>
          <w:rFonts w:ascii="Arial" w:hAnsi="Arial" w:cs="Arial"/>
          <w:sz w:val="24"/>
          <w:szCs w:val="24"/>
          <w:lang w:val="en-ZA"/>
        </w:rPr>
        <w:t>total funding provided by development partners for budget support,</w:t>
      </w:r>
      <w:r>
        <w:rPr>
          <w:rFonts w:ascii="Arial" w:hAnsi="Arial" w:cs="Arial"/>
          <w:sz w:val="24"/>
          <w:szCs w:val="24"/>
          <w:lang w:val="en-ZA"/>
        </w:rPr>
        <w:t xml:space="preserve"> programme and project funding over the period 2005 to 2011.   </w:t>
      </w:r>
    </w:p>
    <w:p w:rsidR="00271989" w:rsidRDefault="00780BF4" w:rsidP="009C7B95">
      <w:pPr>
        <w:jc w:val="center"/>
        <w:rPr>
          <w:rFonts w:ascii="Arial" w:hAnsi="Arial" w:cs="Arial"/>
          <w:b/>
          <w:sz w:val="24"/>
          <w:szCs w:val="24"/>
          <w:lang w:val="en-ZA"/>
        </w:rPr>
      </w:pPr>
      <w:r>
        <w:rPr>
          <w:rFonts w:ascii="Arial" w:hAnsi="Arial" w:cs="Arial"/>
          <w:b/>
          <w:sz w:val="24"/>
          <w:szCs w:val="24"/>
          <w:lang w:val="en-ZA"/>
        </w:rPr>
        <w:t>Table 4</w:t>
      </w:r>
      <w:r w:rsidR="006A4871">
        <w:rPr>
          <w:rFonts w:ascii="Arial" w:hAnsi="Arial" w:cs="Arial"/>
          <w:b/>
          <w:sz w:val="24"/>
          <w:szCs w:val="24"/>
          <w:lang w:val="en-ZA"/>
        </w:rPr>
        <w:t xml:space="preserve">: Funding </w:t>
      </w:r>
      <w:r w:rsidR="004048A3">
        <w:rPr>
          <w:rFonts w:ascii="Arial" w:hAnsi="Arial" w:cs="Arial"/>
          <w:b/>
          <w:sz w:val="24"/>
          <w:szCs w:val="24"/>
          <w:lang w:val="en-ZA"/>
        </w:rPr>
        <w:t>fro</w:t>
      </w:r>
      <w:r w:rsidR="00820D29">
        <w:rPr>
          <w:rFonts w:ascii="Arial" w:hAnsi="Arial" w:cs="Arial"/>
          <w:b/>
          <w:sz w:val="24"/>
          <w:szCs w:val="24"/>
          <w:lang w:val="en-ZA"/>
        </w:rPr>
        <w:t>m</w:t>
      </w:r>
      <w:r w:rsidR="004048A3">
        <w:rPr>
          <w:rFonts w:ascii="Arial" w:hAnsi="Arial" w:cs="Arial"/>
          <w:b/>
          <w:sz w:val="24"/>
          <w:szCs w:val="24"/>
          <w:lang w:val="en-ZA"/>
        </w:rPr>
        <w:t xml:space="preserve"> Development Partners for 2005-2011 (in </w:t>
      </w:r>
      <w:r w:rsidR="006D4234">
        <w:rPr>
          <w:rFonts w:ascii="Arial" w:hAnsi="Arial" w:cs="Arial"/>
          <w:b/>
          <w:sz w:val="24"/>
          <w:szCs w:val="24"/>
          <w:lang w:val="en-ZA"/>
        </w:rPr>
        <w:t xml:space="preserve">thousand </w:t>
      </w:r>
      <w:r w:rsidR="00820D29">
        <w:rPr>
          <w:rFonts w:ascii="Arial" w:hAnsi="Arial" w:cs="Arial"/>
          <w:b/>
          <w:sz w:val="24"/>
          <w:szCs w:val="24"/>
          <w:lang w:val="en-ZA"/>
        </w:rPr>
        <w:t>USD)</w:t>
      </w:r>
    </w:p>
    <w:tbl>
      <w:tblPr>
        <w:tblStyle w:val="TableGrid"/>
        <w:tblW w:w="9464" w:type="dxa"/>
        <w:tblInd w:w="-142" w:type="dxa"/>
        <w:tblLook w:val="04A0"/>
      </w:tblPr>
      <w:tblGrid>
        <w:gridCol w:w="1028"/>
        <w:gridCol w:w="995"/>
        <w:gridCol w:w="995"/>
        <w:gridCol w:w="939"/>
        <w:gridCol w:w="939"/>
        <w:gridCol w:w="939"/>
        <w:gridCol w:w="939"/>
        <w:gridCol w:w="995"/>
        <w:gridCol w:w="995"/>
        <w:gridCol w:w="1106"/>
      </w:tblGrid>
      <w:tr w:rsidR="00CB1687" w:rsidTr="00C7592D">
        <w:tc>
          <w:tcPr>
            <w:tcW w:w="924" w:type="dxa"/>
          </w:tcPr>
          <w:p w:rsidR="00C7592D" w:rsidRPr="00F22BAE" w:rsidRDefault="00CE3F15" w:rsidP="00C7592D">
            <w:pPr>
              <w:jc w:val="both"/>
              <w:rPr>
                <w:rFonts w:ascii="Arial" w:hAnsi="Arial" w:cs="Arial"/>
                <w:sz w:val="20"/>
                <w:szCs w:val="20"/>
                <w:lang w:val="en-ZA"/>
              </w:rPr>
            </w:pPr>
            <w:r>
              <w:rPr>
                <w:rFonts w:ascii="Arial" w:hAnsi="Arial" w:cs="Arial"/>
                <w:sz w:val="20"/>
                <w:szCs w:val="20"/>
                <w:lang w:val="en-ZA"/>
              </w:rPr>
              <w:t>Partner</w:t>
            </w:r>
          </w:p>
        </w:tc>
        <w:tc>
          <w:tcPr>
            <w:tcW w:w="924" w:type="dxa"/>
          </w:tcPr>
          <w:p w:rsidR="00C7592D" w:rsidRPr="00F22BAE" w:rsidRDefault="00F22BAE" w:rsidP="00C7592D">
            <w:pPr>
              <w:jc w:val="both"/>
              <w:rPr>
                <w:rFonts w:ascii="Arial" w:hAnsi="Arial" w:cs="Arial"/>
                <w:sz w:val="20"/>
                <w:szCs w:val="20"/>
                <w:lang w:val="en-ZA"/>
              </w:rPr>
            </w:pPr>
            <w:r w:rsidRPr="00F22BAE">
              <w:rPr>
                <w:rFonts w:ascii="Arial" w:hAnsi="Arial" w:cs="Arial"/>
                <w:sz w:val="20"/>
                <w:szCs w:val="20"/>
                <w:lang w:val="en-ZA"/>
              </w:rPr>
              <w:t>2005</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2006</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2007</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2008</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2009</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2010</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2011</w:t>
            </w:r>
          </w:p>
        </w:tc>
        <w:tc>
          <w:tcPr>
            <w:tcW w:w="925"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2012</w:t>
            </w:r>
          </w:p>
        </w:tc>
        <w:tc>
          <w:tcPr>
            <w:tcW w:w="1147"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Total</w:t>
            </w:r>
          </w:p>
        </w:tc>
      </w:tr>
      <w:tr w:rsidR="00F22BAE" w:rsidRPr="00F22BAE" w:rsidTr="00C7592D">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WB</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253.270</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249.950</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266.442</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257.785</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254.612</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194.730</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101.379</w:t>
            </w:r>
          </w:p>
        </w:tc>
        <w:tc>
          <w:tcPr>
            <w:tcW w:w="925"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231.740</w:t>
            </w:r>
          </w:p>
        </w:tc>
        <w:tc>
          <w:tcPr>
            <w:tcW w:w="1147" w:type="dxa"/>
          </w:tcPr>
          <w:p w:rsidR="00C7592D" w:rsidRPr="00F22BAE" w:rsidRDefault="00F22BAE" w:rsidP="00C7592D">
            <w:pPr>
              <w:jc w:val="both"/>
              <w:rPr>
                <w:rFonts w:ascii="Arial" w:hAnsi="Arial" w:cs="Arial"/>
                <w:sz w:val="20"/>
                <w:szCs w:val="20"/>
                <w:lang w:val="en-ZA"/>
              </w:rPr>
            </w:pPr>
            <w:r w:rsidRPr="00F22BAE">
              <w:rPr>
                <w:rFonts w:ascii="Arial" w:hAnsi="Arial" w:cs="Arial"/>
                <w:sz w:val="20"/>
                <w:szCs w:val="20"/>
                <w:lang w:val="en-ZA"/>
              </w:rPr>
              <w:t>1,809.909</w:t>
            </w:r>
          </w:p>
        </w:tc>
      </w:tr>
      <w:tr w:rsidR="00F22BAE" w:rsidRPr="00F22BAE" w:rsidTr="00C7592D">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USA</w:t>
            </w:r>
          </w:p>
        </w:tc>
        <w:tc>
          <w:tcPr>
            <w:tcW w:w="924" w:type="dxa"/>
          </w:tcPr>
          <w:p w:rsidR="00C7592D" w:rsidRPr="00F22BAE" w:rsidRDefault="00C7592D" w:rsidP="00C7592D">
            <w:pPr>
              <w:jc w:val="both"/>
              <w:rPr>
                <w:rFonts w:ascii="Arial" w:hAnsi="Arial" w:cs="Arial"/>
                <w:sz w:val="20"/>
                <w:szCs w:val="20"/>
                <w:lang w:val="en-ZA"/>
              </w:rPr>
            </w:pPr>
          </w:p>
        </w:tc>
        <w:tc>
          <w:tcPr>
            <w:tcW w:w="924" w:type="dxa"/>
          </w:tcPr>
          <w:p w:rsidR="00C7592D" w:rsidRPr="00F22BAE" w:rsidRDefault="00C7592D" w:rsidP="00C7592D">
            <w:pPr>
              <w:jc w:val="both"/>
              <w:rPr>
                <w:rFonts w:ascii="Arial" w:hAnsi="Arial" w:cs="Arial"/>
                <w:sz w:val="20"/>
                <w:szCs w:val="20"/>
                <w:lang w:val="en-ZA"/>
              </w:rPr>
            </w:pPr>
          </w:p>
        </w:tc>
        <w:tc>
          <w:tcPr>
            <w:tcW w:w="924" w:type="dxa"/>
          </w:tcPr>
          <w:p w:rsidR="00C7592D" w:rsidRPr="00F22BAE" w:rsidRDefault="00C7592D" w:rsidP="00C7592D">
            <w:pPr>
              <w:jc w:val="both"/>
              <w:rPr>
                <w:rFonts w:ascii="Arial" w:hAnsi="Arial" w:cs="Arial"/>
                <w:sz w:val="20"/>
                <w:szCs w:val="20"/>
                <w:lang w:val="en-ZA"/>
              </w:rPr>
            </w:pPr>
          </w:p>
        </w:tc>
        <w:tc>
          <w:tcPr>
            <w:tcW w:w="924" w:type="dxa"/>
          </w:tcPr>
          <w:p w:rsidR="00C7592D" w:rsidRPr="00F22BAE" w:rsidRDefault="00C7592D" w:rsidP="00C7592D">
            <w:pPr>
              <w:jc w:val="both"/>
              <w:rPr>
                <w:rFonts w:ascii="Arial" w:hAnsi="Arial" w:cs="Arial"/>
                <w:sz w:val="20"/>
                <w:szCs w:val="20"/>
                <w:lang w:val="en-ZA"/>
              </w:rPr>
            </w:pP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263.332</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237.779</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445.525</w:t>
            </w:r>
          </w:p>
        </w:tc>
        <w:tc>
          <w:tcPr>
            <w:tcW w:w="925"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406.549</w:t>
            </w:r>
          </w:p>
        </w:tc>
        <w:tc>
          <w:tcPr>
            <w:tcW w:w="1147"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1,353.185</w:t>
            </w:r>
          </w:p>
        </w:tc>
      </w:tr>
      <w:tr w:rsidR="00F22BAE" w:rsidRPr="00F22BAE" w:rsidTr="00C7592D">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UK</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w:t>
            </w:r>
            <w:r w:rsidR="00F22BAE">
              <w:rPr>
                <w:rFonts w:ascii="Arial" w:hAnsi="Arial" w:cs="Arial"/>
                <w:sz w:val="20"/>
                <w:szCs w:val="20"/>
                <w:lang w:val="en-ZA"/>
              </w:rPr>
              <w:t>71.597</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87.614</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105.805</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112.870</w:t>
            </w:r>
          </w:p>
        </w:tc>
        <w:tc>
          <w:tcPr>
            <w:tcW w:w="924" w:type="dxa"/>
          </w:tcPr>
          <w:p w:rsidR="00C7592D" w:rsidRPr="00F22BAE" w:rsidRDefault="00F22BAE" w:rsidP="00C7592D">
            <w:pPr>
              <w:jc w:val="both"/>
              <w:rPr>
                <w:rFonts w:ascii="Arial" w:hAnsi="Arial" w:cs="Arial"/>
                <w:sz w:val="20"/>
                <w:szCs w:val="20"/>
                <w:lang w:val="en-ZA"/>
              </w:rPr>
            </w:pPr>
            <w:r>
              <w:rPr>
                <w:rFonts w:ascii="Arial" w:hAnsi="Arial" w:cs="Arial"/>
                <w:sz w:val="20"/>
                <w:szCs w:val="20"/>
                <w:lang w:val="en-ZA"/>
              </w:rPr>
              <w:t>146.914</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96.186</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200.127</w:t>
            </w:r>
          </w:p>
        </w:tc>
        <w:tc>
          <w:tcPr>
            <w:tcW w:w="925"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131.835</w:t>
            </w:r>
          </w:p>
        </w:tc>
        <w:tc>
          <w:tcPr>
            <w:tcW w:w="1147"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1,167.906</w:t>
            </w:r>
          </w:p>
        </w:tc>
      </w:tr>
      <w:tr w:rsidR="00F22BAE" w:rsidRPr="00F22BAE" w:rsidTr="00C7592D">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ADB</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118.711</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107.166</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74.695</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73.027</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101.680</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76.121 </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57.988</w:t>
            </w:r>
          </w:p>
        </w:tc>
        <w:tc>
          <w:tcPr>
            <w:tcW w:w="925"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89.399</w:t>
            </w:r>
          </w:p>
        </w:tc>
        <w:tc>
          <w:tcPr>
            <w:tcW w:w="1147"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952.949</w:t>
            </w:r>
          </w:p>
        </w:tc>
      </w:tr>
      <w:tr w:rsidR="00F22BAE" w:rsidRPr="00F22BAE" w:rsidTr="00C7592D">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Switz</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50.021</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69.290</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78.597</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102.932</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81.540</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81.983</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104.768</w:t>
            </w:r>
          </w:p>
        </w:tc>
        <w:tc>
          <w:tcPr>
            <w:tcW w:w="925"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102.662</w:t>
            </w:r>
          </w:p>
        </w:tc>
        <w:tc>
          <w:tcPr>
            <w:tcW w:w="1147"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698.787</w:t>
            </w:r>
          </w:p>
        </w:tc>
      </w:tr>
      <w:tr w:rsidR="00F22BAE" w:rsidRPr="00F22BAE" w:rsidTr="00C7592D">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Germ</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37.209</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65.494</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50.129</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64.235</w:t>
            </w:r>
          </w:p>
        </w:tc>
        <w:tc>
          <w:tcPr>
            <w:tcW w:w="924" w:type="dxa"/>
          </w:tcPr>
          <w:p w:rsidR="00C7592D" w:rsidRPr="00F22BAE" w:rsidRDefault="00CB1687" w:rsidP="00C7592D">
            <w:pPr>
              <w:jc w:val="both"/>
              <w:rPr>
                <w:rFonts w:ascii="Arial" w:hAnsi="Arial" w:cs="Arial"/>
                <w:sz w:val="20"/>
                <w:szCs w:val="20"/>
                <w:lang w:val="en-ZA"/>
              </w:rPr>
            </w:pPr>
            <w:r>
              <w:rPr>
                <w:rFonts w:ascii="Arial" w:hAnsi="Arial" w:cs="Arial"/>
                <w:sz w:val="20"/>
                <w:szCs w:val="20"/>
                <w:lang w:val="en-ZA"/>
              </w:rPr>
              <w:t xml:space="preserve">  36.497</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75.118</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84.939</w:t>
            </w:r>
          </w:p>
        </w:tc>
        <w:tc>
          <w:tcPr>
            <w:tcW w:w="925"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74.450</w:t>
            </w:r>
          </w:p>
        </w:tc>
        <w:tc>
          <w:tcPr>
            <w:tcW w:w="1147"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488.071</w:t>
            </w:r>
          </w:p>
        </w:tc>
      </w:tr>
      <w:tr w:rsidR="00F22BAE" w:rsidRPr="00F22BAE" w:rsidTr="00C7592D">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Holand</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42.979</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44.099</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61.346</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83.553</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47.607</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74.238   </w:t>
            </w:r>
          </w:p>
        </w:tc>
        <w:tc>
          <w:tcPr>
            <w:tcW w:w="924"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60.617</w:t>
            </w:r>
          </w:p>
        </w:tc>
        <w:tc>
          <w:tcPr>
            <w:tcW w:w="925"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45.417</w:t>
            </w:r>
          </w:p>
        </w:tc>
        <w:tc>
          <w:tcPr>
            <w:tcW w:w="1147" w:type="dxa"/>
          </w:tcPr>
          <w:p w:rsidR="00C7592D" w:rsidRPr="00F22BAE" w:rsidRDefault="00D506F0" w:rsidP="00C7592D">
            <w:pPr>
              <w:jc w:val="both"/>
              <w:rPr>
                <w:rFonts w:ascii="Arial" w:hAnsi="Arial" w:cs="Arial"/>
                <w:sz w:val="20"/>
                <w:szCs w:val="20"/>
                <w:lang w:val="en-ZA"/>
              </w:rPr>
            </w:pPr>
            <w:r>
              <w:rPr>
                <w:rFonts w:ascii="Arial" w:hAnsi="Arial" w:cs="Arial"/>
                <w:sz w:val="20"/>
                <w:szCs w:val="20"/>
                <w:lang w:val="en-ZA"/>
              </w:rPr>
              <w:t xml:space="preserve">   459.856</w:t>
            </w:r>
          </w:p>
        </w:tc>
      </w:tr>
      <w:tr w:rsidR="00D506F0" w:rsidRPr="00F22BAE" w:rsidTr="00C7592D">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Denmark</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48.063</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43.385</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63.500</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52.842</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53.072</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76.364</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37.525</w:t>
            </w:r>
          </w:p>
        </w:tc>
        <w:tc>
          <w:tcPr>
            <w:tcW w:w="925"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61.125</w:t>
            </w:r>
          </w:p>
        </w:tc>
        <w:tc>
          <w:tcPr>
            <w:tcW w:w="1147"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435.876</w:t>
            </w:r>
          </w:p>
        </w:tc>
      </w:tr>
      <w:tr w:rsidR="00D506F0" w:rsidRPr="00F22BAE" w:rsidTr="00C7592D">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Norway</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51.573</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49.104</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59.157</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63.075</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11.383</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67.262</w:t>
            </w:r>
          </w:p>
        </w:tc>
        <w:tc>
          <w:tcPr>
            <w:tcW w:w="924"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64.891</w:t>
            </w:r>
          </w:p>
        </w:tc>
        <w:tc>
          <w:tcPr>
            <w:tcW w:w="925" w:type="dxa"/>
          </w:tcPr>
          <w:p w:rsidR="00D506F0" w:rsidRDefault="00D506F0" w:rsidP="00C7592D">
            <w:pPr>
              <w:jc w:val="both"/>
              <w:rPr>
                <w:rFonts w:ascii="Arial" w:hAnsi="Arial" w:cs="Arial"/>
                <w:sz w:val="20"/>
                <w:szCs w:val="20"/>
                <w:lang w:val="en-ZA"/>
              </w:rPr>
            </w:pPr>
            <w:r>
              <w:rPr>
                <w:rFonts w:ascii="Arial" w:hAnsi="Arial" w:cs="Arial"/>
                <w:sz w:val="20"/>
                <w:szCs w:val="20"/>
                <w:lang w:val="en-ZA"/>
              </w:rPr>
              <w:t xml:space="preserve">  61.</w:t>
            </w:r>
            <w:r w:rsidR="000921EF">
              <w:rPr>
                <w:rFonts w:ascii="Arial" w:hAnsi="Arial" w:cs="Arial"/>
                <w:sz w:val="20"/>
                <w:szCs w:val="20"/>
                <w:lang w:val="en-ZA"/>
              </w:rPr>
              <w:t>577</w:t>
            </w:r>
          </w:p>
        </w:tc>
        <w:tc>
          <w:tcPr>
            <w:tcW w:w="1147"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428.021</w:t>
            </w:r>
          </w:p>
        </w:tc>
      </w:tr>
      <w:tr w:rsidR="00D506F0" w:rsidRPr="00F22BAE" w:rsidTr="00C7592D">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Canada</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34.294</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38.597</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36.002</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50.771</w:t>
            </w:r>
          </w:p>
        </w:tc>
        <w:tc>
          <w:tcPr>
            <w:tcW w:w="924" w:type="dxa"/>
          </w:tcPr>
          <w:p w:rsidR="00D506F0" w:rsidRDefault="000921EF" w:rsidP="000921EF">
            <w:pPr>
              <w:jc w:val="both"/>
              <w:rPr>
                <w:rFonts w:ascii="Arial" w:hAnsi="Arial" w:cs="Arial"/>
                <w:sz w:val="20"/>
                <w:szCs w:val="20"/>
                <w:lang w:val="en-ZA"/>
              </w:rPr>
            </w:pPr>
            <w:r>
              <w:rPr>
                <w:rFonts w:ascii="Arial" w:hAnsi="Arial" w:cs="Arial"/>
                <w:sz w:val="20"/>
                <w:szCs w:val="20"/>
                <w:lang w:val="en-ZA"/>
              </w:rPr>
              <w:t xml:space="preserve">    4.468    </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72.215</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96.152</w:t>
            </w:r>
          </w:p>
        </w:tc>
        <w:tc>
          <w:tcPr>
            <w:tcW w:w="925"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91.094</w:t>
            </w:r>
          </w:p>
        </w:tc>
        <w:tc>
          <w:tcPr>
            <w:tcW w:w="1147"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423.593</w:t>
            </w:r>
          </w:p>
        </w:tc>
      </w:tr>
      <w:tr w:rsidR="00D506F0" w:rsidRPr="00F22BAE" w:rsidTr="00C7592D">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UN</w:t>
            </w:r>
          </w:p>
        </w:tc>
        <w:tc>
          <w:tcPr>
            <w:tcW w:w="924" w:type="dxa"/>
          </w:tcPr>
          <w:p w:rsidR="00D506F0" w:rsidRDefault="00D506F0" w:rsidP="00C7592D">
            <w:pPr>
              <w:jc w:val="both"/>
              <w:rPr>
                <w:rFonts w:ascii="Arial" w:hAnsi="Arial" w:cs="Arial"/>
                <w:sz w:val="20"/>
                <w:szCs w:val="20"/>
                <w:lang w:val="en-ZA"/>
              </w:rPr>
            </w:pPr>
          </w:p>
        </w:tc>
        <w:tc>
          <w:tcPr>
            <w:tcW w:w="924" w:type="dxa"/>
          </w:tcPr>
          <w:p w:rsidR="00D506F0" w:rsidRDefault="00D506F0" w:rsidP="00C7592D">
            <w:pPr>
              <w:jc w:val="both"/>
              <w:rPr>
                <w:rFonts w:ascii="Arial" w:hAnsi="Arial" w:cs="Arial"/>
                <w:sz w:val="20"/>
                <w:szCs w:val="20"/>
                <w:lang w:val="en-ZA"/>
              </w:rPr>
            </w:pPr>
          </w:p>
        </w:tc>
        <w:tc>
          <w:tcPr>
            <w:tcW w:w="924" w:type="dxa"/>
          </w:tcPr>
          <w:p w:rsidR="00D506F0" w:rsidRDefault="00D506F0" w:rsidP="00C7592D">
            <w:pPr>
              <w:jc w:val="both"/>
              <w:rPr>
                <w:rFonts w:ascii="Arial" w:hAnsi="Arial" w:cs="Arial"/>
                <w:sz w:val="20"/>
                <w:szCs w:val="20"/>
                <w:lang w:val="en-ZA"/>
              </w:rPr>
            </w:pPr>
          </w:p>
        </w:tc>
        <w:tc>
          <w:tcPr>
            <w:tcW w:w="924" w:type="dxa"/>
          </w:tcPr>
          <w:p w:rsidR="00D506F0" w:rsidRDefault="00D506F0" w:rsidP="00C7592D">
            <w:pPr>
              <w:jc w:val="both"/>
              <w:rPr>
                <w:rFonts w:ascii="Arial" w:hAnsi="Arial" w:cs="Arial"/>
                <w:sz w:val="20"/>
                <w:szCs w:val="20"/>
                <w:lang w:val="en-ZA"/>
              </w:rPr>
            </w:pP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96.904</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85.053</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126.533</w:t>
            </w:r>
          </w:p>
        </w:tc>
        <w:tc>
          <w:tcPr>
            <w:tcW w:w="925"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58.681</w:t>
            </w:r>
          </w:p>
        </w:tc>
        <w:tc>
          <w:tcPr>
            <w:tcW w:w="1147"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367.170</w:t>
            </w:r>
          </w:p>
        </w:tc>
      </w:tr>
      <w:tr w:rsidR="00D506F0" w:rsidRPr="00F22BAE" w:rsidTr="00C7592D">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Ireland</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w:t>
            </w:r>
            <w:r w:rsidR="000921EF">
              <w:rPr>
                <w:rFonts w:ascii="Arial" w:hAnsi="Arial" w:cs="Arial"/>
                <w:sz w:val="20"/>
                <w:szCs w:val="20"/>
                <w:lang w:val="en-ZA"/>
              </w:rPr>
              <w:t>39.421</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41.215</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55.400</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61.141</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21.677</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46.701</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50.133</w:t>
            </w:r>
          </w:p>
        </w:tc>
        <w:tc>
          <w:tcPr>
            <w:tcW w:w="925"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47.115</w:t>
            </w:r>
          </w:p>
        </w:tc>
        <w:tc>
          <w:tcPr>
            <w:tcW w:w="1147"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362.805</w:t>
            </w:r>
          </w:p>
        </w:tc>
      </w:tr>
      <w:tr w:rsidR="00D506F0" w:rsidRPr="00F22BAE" w:rsidTr="00C7592D">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Finland</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w:t>
            </w:r>
            <w:r w:rsidR="000921EF">
              <w:rPr>
                <w:rFonts w:ascii="Arial" w:hAnsi="Arial" w:cs="Arial"/>
                <w:sz w:val="20"/>
                <w:szCs w:val="20"/>
                <w:lang w:val="en-ZA"/>
              </w:rPr>
              <w:t>22.100</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24.464</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26.528</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33.337</w:t>
            </w:r>
          </w:p>
        </w:tc>
        <w:tc>
          <w:tcPr>
            <w:tcW w:w="924" w:type="dxa"/>
          </w:tcPr>
          <w:p w:rsidR="00D506F0" w:rsidRDefault="000921EF" w:rsidP="00C7592D">
            <w:pPr>
              <w:jc w:val="both"/>
              <w:rPr>
                <w:rFonts w:ascii="Arial" w:hAnsi="Arial" w:cs="Arial"/>
                <w:sz w:val="20"/>
                <w:szCs w:val="20"/>
                <w:lang w:val="en-ZA"/>
              </w:rPr>
            </w:pPr>
            <w:r>
              <w:rPr>
                <w:rFonts w:ascii="Arial" w:hAnsi="Arial" w:cs="Arial"/>
                <w:sz w:val="20"/>
                <w:szCs w:val="20"/>
                <w:lang w:val="en-ZA"/>
              </w:rPr>
              <w:t xml:space="preserve">  </w:t>
            </w:r>
            <w:r w:rsidR="004C352F">
              <w:rPr>
                <w:rFonts w:ascii="Arial" w:hAnsi="Arial" w:cs="Arial"/>
                <w:sz w:val="20"/>
                <w:szCs w:val="20"/>
                <w:lang w:val="en-ZA"/>
              </w:rPr>
              <w:t>62.357</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45.600</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40.144</w:t>
            </w:r>
          </w:p>
        </w:tc>
        <w:tc>
          <w:tcPr>
            <w:tcW w:w="925"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31.515</w:t>
            </w:r>
          </w:p>
        </w:tc>
        <w:tc>
          <w:tcPr>
            <w:tcW w:w="1147"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286.045</w:t>
            </w:r>
          </w:p>
        </w:tc>
      </w:tr>
      <w:tr w:rsidR="00D506F0" w:rsidRPr="00F22BAE" w:rsidTr="00C7592D">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Portugal</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20.576</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11.372</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13.180</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12.602</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57.398</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111.831</w:t>
            </w:r>
          </w:p>
        </w:tc>
        <w:tc>
          <w:tcPr>
            <w:tcW w:w="924"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16.558</w:t>
            </w:r>
          </w:p>
        </w:tc>
        <w:tc>
          <w:tcPr>
            <w:tcW w:w="925"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7.660</w:t>
            </w:r>
          </w:p>
        </w:tc>
        <w:tc>
          <w:tcPr>
            <w:tcW w:w="1147" w:type="dxa"/>
          </w:tcPr>
          <w:p w:rsidR="00D506F0" w:rsidRDefault="004C352F" w:rsidP="00C7592D">
            <w:pPr>
              <w:jc w:val="both"/>
              <w:rPr>
                <w:rFonts w:ascii="Arial" w:hAnsi="Arial" w:cs="Arial"/>
                <w:sz w:val="20"/>
                <w:szCs w:val="20"/>
                <w:lang w:val="en-ZA"/>
              </w:rPr>
            </w:pPr>
            <w:r>
              <w:rPr>
                <w:rFonts w:ascii="Arial" w:hAnsi="Arial" w:cs="Arial"/>
                <w:sz w:val="20"/>
                <w:szCs w:val="20"/>
                <w:lang w:val="en-ZA"/>
              </w:rPr>
              <w:t xml:space="preserve">   251.268</w:t>
            </w:r>
          </w:p>
        </w:tc>
      </w:tr>
      <w:tr w:rsidR="004C352F" w:rsidRPr="00F22BAE" w:rsidTr="00C7592D">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Italy</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24.735</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32.117</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27.863</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16.617</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79.814</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25.612</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18.424</w:t>
            </w:r>
          </w:p>
        </w:tc>
        <w:tc>
          <w:tcPr>
            <w:tcW w:w="925"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20.111</w:t>
            </w:r>
          </w:p>
        </w:tc>
        <w:tc>
          <w:tcPr>
            <w:tcW w:w="1147"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245.294</w:t>
            </w:r>
          </w:p>
        </w:tc>
      </w:tr>
      <w:tr w:rsidR="004C352F" w:rsidRPr="00F22BAE" w:rsidTr="00C7592D">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Spain</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20.356</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22.974</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22.021</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17.919</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55.651</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32.579</w:t>
            </w:r>
          </w:p>
        </w:tc>
        <w:tc>
          <w:tcPr>
            <w:tcW w:w="924"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24.766</w:t>
            </w:r>
          </w:p>
        </w:tc>
        <w:tc>
          <w:tcPr>
            <w:tcW w:w="925"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8.643</w:t>
            </w:r>
          </w:p>
        </w:tc>
        <w:tc>
          <w:tcPr>
            <w:tcW w:w="1147" w:type="dxa"/>
          </w:tcPr>
          <w:p w:rsidR="004C352F" w:rsidRDefault="004C352F" w:rsidP="00C7592D">
            <w:pPr>
              <w:jc w:val="both"/>
              <w:rPr>
                <w:rFonts w:ascii="Arial" w:hAnsi="Arial" w:cs="Arial"/>
                <w:sz w:val="20"/>
                <w:szCs w:val="20"/>
                <w:lang w:val="en-ZA"/>
              </w:rPr>
            </w:pPr>
            <w:r>
              <w:rPr>
                <w:rFonts w:ascii="Arial" w:hAnsi="Arial" w:cs="Arial"/>
                <w:sz w:val="20"/>
                <w:szCs w:val="20"/>
                <w:lang w:val="en-ZA"/>
              </w:rPr>
              <w:t xml:space="preserve"> </w:t>
            </w:r>
            <w:r w:rsidR="00C70413">
              <w:rPr>
                <w:rFonts w:ascii="Arial" w:hAnsi="Arial" w:cs="Arial"/>
                <w:sz w:val="20"/>
                <w:szCs w:val="20"/>
                <w:lang w:val="en-ZA"/>
              </w:rPr>
              <w:t xml:space="preserve">  193</w:t>
            </w:r>
            <w:r>
              <w:rPr>
                <w:rFonts w:ascii="Arial" w:hAnsi="Arial" w:cs="Arial"/>
                <w:sz w:val="20"/>
                <w:szCs w:val="20"/>
                <w:lang w:val="en-ZA"/>
              </w:rPr>
              <w:t>.910</w:t>
            </w:r>
          </w:p>
        </w:tc>
      </w:tr>
      <w:tr w:rsidR="004C352F" w:rsidRPr="00F22BAE" w:rsidTr="00C7592D">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France</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16.014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17.108</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18.034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21.404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22.886</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46.158</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17.510</w:t>
            </w:r>
          </w:p>
        </w:tc>
        <w:tc>
          <w:tcPr>
            <w:tcW w:w="925"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26.281</w:t>
            </w:r>
          </w:p>
        </w:tc>
        <w:tc>
          <w:tcPr>
            <w:tcW w:w="1147"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185.385</w:t>
            </w:r>
          </w:p>
        </w:tc>
      </w:tr>
      <w:tr w:rsidR="004C352F" w:rsidRPr="00F22BAE" w:rsidTr="00C7592D">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Belgium</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6.411</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6.210</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8.464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7.209</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77.771</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15.132</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17.683</w:t>
            </w:r>
          </w:p>
        </w:tc>
        <w:tc>
          <w:tcPr>
            <w:tcW w:w="925"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13.762</w:t>
            </w:r>
          </w:p>
        </w:tc>
        <w:tc>
          <w:tcPr>
            <w:tcW w:w="1147"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152.641</w:t>
            </w:r>
          </w:p>
        </w:tc>
      </w:tr>
      <w:tr w:rsidR="004C352F" w:rsidRPr="00F22BAE" w:rsidTr="00C7592D">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Sweden</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15.030</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11.179</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13.884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13.904</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14.076</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24.545</w:t>
            </w:r>
          </w:p>
        </w:tc>
        <w:tc>
          <w:tcPr>
            <w:tcW w:w="924"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23.045</w:t>
            </w:r>
          </w:p>
        </w:tc>
        <w:tc>
          <w:tcPr>
            <w:tcW w:w="925"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33.856</w:t>
            </w:r>
          </w:p>
        </w:tc>
        <w:tc>
          <w:tcPr>
            <w:tcW w:w="1147" w:type="dxa"/>
          </w:tcPr>
          <w:p w:rsidR="004C352F" w:rsidRDefault="00C70413" w:rsidP="00C7592D">
            <w:pPr>
              <w:jc w:val="both"/>
              <w:rPr>
                <w:rFonts w:ascii="Arial" w:hAnsi="Arial" w:cs="Arial"/>
                <w:sz w:val="20"/>
                <w:szCs w:val="20"/>
                <w:lang w:val="en-ZA"/>
              </w:rPr>
            </w:pPr>
            <w:r>
              <w:rPr>
                <w:rFonts w:ascii="Arial" w:hAnsi="Arial" w:cs="Arial"/>
                <w:sz w:val="20"/>
                <w:szCs w:val="20"/>
                <w:lang w:val="en-ZA"/>
              </w:rPr>
              <w:t xml:space="preserve">   149.519</w:t>
            </w:r>
          </w:p>
        </w:tc>
      </w:tr>
      <w:tr w:rsidR="00C70413" w:rsidRPr="00F22BAE" w:rsidTr="00C7592D">
        <w:tc>
          <w:tcPr>
            <w:tcW w:w="924" w:type="dxa"/>
          </w:tcPr>
          <w:p w:rsidR="00C70413" w:rsidRDefault="00C70413" w:rsidP="00C7592D">
            <w:pPr>
              <w:jc w:val="both"/>
              <w:rPr>
                <w:rFonts w:ascii="Arial" w:hAnsi="Arial" w:cs="Arial"/>
                <w:sz w:val="20"/>
                <w:szCs w:val="20"/>
                <w:lang w:val="en-ZA"/>
              </w:rPr>
            </w:pPr>
            <w:r>
              <w:rPr>
                <w:rFonts w:ascii="Arial" w:hAnsi="Arial" w:cs="Arial"/>
                <w:sz w:val="20"/>
                <w:szCs w:val="20"/>
                <w:lang w:val="en-ZA"/>
              </w:rPr>
              <w:t>Austria</w:t>
            </w:r>
          </w:p>
        </w:tc>
        <w:tc>
          <w:tcPr>
            <w:tcW w:w="924" w:type="dxa"/>
          </w:tcPr>
          <w:p w:rsidR="00C70413" w:rsidRDefault="00C70413" w:rsidP="00C7592D">
            <w:pPr>
              <w:jc w:val="both"/>
              <w:rPr>
                <w:rFonts w:ascii="Arial" w:hAnsi="Arial" w:cs="Arial"/>
                <w:sz w:val="20"/>
                <w:szCs w:val="20"/>
                <w:lang w:val="en-ZA"/>
              </w:rPr>
            </w:pPr>
          </w:p>
        </w:tc>
        <w:tc>
          <w:tcPr>
            <w:tcW w:w="924" w:type="dxa"/>
          </w:tcPr>
          <w:p w:rsidR="00C70413" w:rsidRDefault="00C70413" w:rsidP="00C7592D">
            <w:pPr>
              <w:jc w:val="both"/>
              <w:rPr>
                <w:rFonts w:ascii="Arial" w:hAnsi="Arial" w:cs="Arial"/>
                <w:sz w:val="20"/>
                <w:szCs w:val="20"/>
                <w:lang w:val="en-ZA"/>
              </w:rPr>
            </w:pPr>
          </w:p>
        </w:tc>
        <w:tc>
          <w:tcPr>
            <w:tcW w:w="924" w:type="dxa"/>
          </w:tcPr>
          <w:p w:rsidR="00C70413" w:rsidRDefault="00C70413" w:rsidP="00C7592D">
            <w:pPr>
              <w:jc w:val="both"/>
              <w:rPr>
                <w:rFonts w:ascii="Arial" w:hAnsi="Arial" w:cs="Arial"/>
                <w:sz w:val="20"/>
                <w:szCs w:val="20"/>
                <w:lang w:val="en-ZA"/>
              </w:rPr>
            </w:pPr>
          </w:p>
        </w:tc>
        <w:tc>
          <w:tcPr>
            <w:tcW w:w="924" w:type="dxa"/>
          </w:tcPr>
          <w:p w:rsidR="00C70413" w:rsidRDefault="00C70413" w:rsidP="00C7592D">
            <w:pPr>
              <w:jc w:val="both"/>
              <w:rPr>
                <w:rFonts w:ascii="Arial" w:hAnsi="Arial" w:cs="Arial"/>
                <w:sz w:val="20"/>
                <w:szCs w:val="20"/>
                <w:lang w:val="en-ZA"/>
              </w:rPr>
            </w:pPr>
            <w:r>
              <w:rPr>
                <w:rFonts w:ascii="Arial" w:hAnsi="Arial" w:cs="Arial"/>
                <w:sz w:val="20"/>
                <w:szCs w:val="20"/>
                <w:lang w:val="en-ZA"/>
              </w:rPr>
              <w:t xml:space="preserve">    5.328</w:t>
            </w:r>
          </w:p>
        </w:tc>
        <w:tc>
          <w:tcPr>
            <w:tcW w:w="924" w:type="dxa"/>
          </w:tcPr>
          <w:p w:rsidR="00C70413" w:rsidRDefault="00C70413" w:rsidP="00C7592D">
            <w:pPr>
              <w:jc w:val="both"/>
              <w:rPr>
                <w:rFonts w:ascii="Arial" w:hAnsi="Arial" w:cs="Arial"/>
                <w:sz w:val="20"/>
                <w:szCs w:val="20"/>
                <w:lang w:val="en-ZA"/>
              </w:rPr>
            </w:pPr>
            <w:r>
              <w:rPr>
                <w:rFonts w:ascii="Arial" w:hAnsi="Arial" w:cs="Arial"/>
                <w:sz w:val="20"/>
                <w:szCs w:val="20"/>
                <w:lang w:val="en-ZA"/>
              </w:rPr>
              <w:t xml:space="preserve">    9.213</w:t>
            </w:r>
          </w:p>
        </w:tc>
        <w:tc>
          <w:tcPr>
            <w:tcW w:w="924" w:type="dxa"/>
          </w:tcPr>
          <w:p w:rsidR="00C70413" w:rsidRDefault="00C70413" w:rsidP="00C7592D">
            <w:pPr>
              <w:jc w:val="both"/>
              <w:rPr>
                <w:rFonts w:ascii="Arial" w:hAnsi="Arial" w:cs="Arial"/>
                <w:sz w:val="20"/>
                <w:szCs w:val="20"/>
                <w:lang w:val="en-ZA"/>
              </w:rPr>
            </w:pPr>
            <w:r>
              <w:rPr>
                <w:rFonts w:ascii="Arial" w:hAnsi="Arial" w:cs="Arial"/>
                <w:sz w:val="20"/>
                <w:szCs w:val="20"/>
                <w:lang w:val="en-ZA"/>
              </w:rPr>
              <w:t xml:space="preserve">    5.594</w:t>
            </w:r>
          </w:p>
        </w:tc>
        <w:tc>
          <w:tcPr>
            <w:tcW w:w="924" w:type="dxa"/>
          </w:tcPr>
          <w:p w:rsidR="00C70413" w:rsidRDefault="00C70413" w:rsidP="00C7592D">
            <w:pPr>
              <w:jc w:val="both"/>
              <w:rPr>
                <w:rFonts w:ascii="Arial" w:hAnsi="Arial" w:cs="Arial"/>
                <w:sz w:val="20"/>
                <w:szCs w:val="20"/>
                <w:lang w:val="en-ZA"/>
              </w:rPr>
            </w:pPr>
            <w:r>
              <w:rPr>
                <w:rFonts w:ascii="Arial" w:hAnsi="Arial" w:cs="Arial"/>
                <w:sz w:val="20"/>
                <w:szCs w:val="20"/>
                <w:lang w:val="en-ZA"/>
              </w:rPr>
              <w:t xml:space="preserve">    5.</w:t>
            </w:r>
            <w:r w:rsidR="005239B7">
              <w:rPr>
                <w:rFonts w:ascii="Arial" w:hAnsi="Arial" w:cs="Arial"/>
                <w:sz w:val="20"/>
                <w:szCs w:val="20"/>
                <w:lang w:val="en-ZA"/>
              </w:rPr>
              <w:t>528</w:t>
            </w:r>
          </w:p>
        </w:tc>
        <w:tc>
          <w:tcPr>
            <w:tcW w:w="925" w:type="dxa"/>
          </w:tcPr>
          <w:p w:rsidR="00C70413" w:rsidRDefault="005239B7" w:rsidP="00C7592D">
            <w:pPr>
              <w:jc w:val="both"/>
              <w:rPr>
                <w:rFonts w:ascii="Arial" w:hAnsi="Arial" w:cs="Arial"/>
                <w:sz w:val="20"/>
                <w:szCs w:val="20"/>
                <w:lang w:val="en-ZA"/>
              </w:rPr>
            </w:pPr>
            <w:r>
              <w:rPr>
                <w:rFonts w:ascii="Arial" w:hAnsi="Arial" w:cs="Arial"/>
                <w:sz w:val="20"/>
                <w:szCs w:val="20"/>
                <w:lang w:val="en-ZA"/>
              </w:rPr>
              <w:t xml:space="preserve">    5.334</w:t>
            </w:r>
          </w:p>
        </w:tc>
        <w:tc>
          <w:tcPr>
            <w:tcW w:w="1147" w:type="dxa"/>
          </w:tcPr>
          <w:p w:rsidR="00C70413" w:rsidRDefault="005239B7" w:rsidP="00C7592D">
            <w:pPr>
              <w:jc w:val="both"/>
              <w:rPr>
                <w:rFonts w:ascii="Arial" w:hAnsi="Arial" w:cs="Arial"/>
                <w:sz w:val="20"/>
                <w:szCs w:val="20"/>
                <w:lang w:val="en-ZA"/>
              </w:rPr>
            </w:pPr>
            <w:r>
              <w:rPr>
                <w:rFonts w:ascii="Arial" w:hAnsi="Arial" w:cs="Arial"/>
                <w:sz w:val="20"/>
                <w:szCs w:val="20"/>
                <w:lang w:val="en-ZA"/>
              </w:rPr>
              <w:t xml:space="preserve">     30.997</w:t>
            </w:r>
          </w:p>
        </w:tc>
      </w:tr>
      <w:tr w:rsidR="005239B7" w:rsidRPr="00F22BAE" w:rsidTr="00C7592D">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Total</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1,009.99</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1,058.98</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1,120.2</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1,195.3</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1,605.0</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1,677.9</w:t>
            </w:r>
          </w:p>
        </w:tc>
        <w:tc>
          <w:tcPr>
            <w:tcW w:w="924"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1,718.59</w:t>
            </w:r>
          </w:p>
        </w:tc>
        <w:tc>
          <w:tcPr>
            <w:tcW w:w="925"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1,730.04</w:t>
            </w:r>
          </w:p>
        </w:tc>
        <w:tc>
          <w:tcPr>
            <w:tcW w:w="1147" w:type="dxa"/>
          </w:tcPr>
          <w:p w:rsidR="005239B7" w:rsidRDefault="005239B7" w:rsidP="00C7592D">
            <w:pPr>
              <w:jc w:val="both"/>
              <w:rPr>
                <w:rFonts w:ascii="Arial" w:hAnsi="Arial" w:cs="Arial"/>
                <w:sz w:val="20"/>
                <w:szCs w:val="20"/>
                <w:lang w:val="en-ZA"/>
              </w:rPr>
            </w:pPr>
            <w:r>
              <w:rPr>
                <w:rFonts w:ascii="Arial" w:hAnsi="Arial" w:cs="Arial"/>
                <w:sz w:val="20"/>
                <w:szCs w:val="20"/>
                <w:lang w:val="en-ZA"/>
              </w:rPr>
              <w:t>11,114.99</w:t>
            </w:r>
          </w:p>
        </w:tc>
      </w:tr>
    </w:tbl>
    <w:p w:rsidR="00C7592D" w:rsidRPr="00CE3F15" w:rsidRDefault="005239B7" w:rsidP="00C7592D">
      <w:pPr>
        <w:ind w:left="-142"/>
        <w:jc w:val="both"/>
        <w:rPr>
          <w:rFonts w:ascii="Arial" w:hAnsi="Arial" w:cs="Arial"/>
          <w:caps/>
          <w:sz w:val="24"/>
          <w:szCs w:val="24"/>
          <w:lang w:val="pt-PT"/>
        </w:rPr>
      </w:pPr>
      <w:r w:rsidRPr="00CE3F15">
        <w:rPr>
          <w:rFonts w:ascii="Arial" w:hAnsi="Arial" w:cs="Arial"/>
          <w:lang w:val="pt-PT"/>
        </w:rPr>
        <w:t>Source: Coordenaçao da A</w:t>
      </w:r>
      <w:r w:rsidR="00CE3F15" w:rsidRPr="00CE3F15">
        <w:rPr>
          <w:rFonts w:ascii="Arial" w:hAnsi="Arial" w:cs="Arial"/>
          <w:lang w:val="pt-PT"/>
        </w:rPr>
        <w:t>juda em Moçambique – Ministry of Planning and Development</w:t>
      </w:r>
      <w:r w:rsidR="00CE3F15">
        <w:rPr>
          <w:rFonts w:ascii="Arial" w:hAnsi="Arial" w:cs="Arial"/>
          <w:caps/>
          <w:sz w:val="24"/>
          <w:szCs w:val="24"/>
          <w:lang w:val="pt-PT"/>
        </w:rPr>
        <w:t xml:space="preserve">, </w:t>
      </w:r>
      <w:r w:rsidR="00CE3F15" w:rsidRPr="00CE3F15">
        <w:rPr>
          <w:rFonts w:ascii="Arial" w:hAnsi="Arial" w:cs="Arial"/>
          <w:caps/>
          <w:lang w:val="pt-PT"/>
        </w:rPr>
        <w:t>2014</w:t>
      </w:r>
      <w:r w:rsidRPr="00CE3F15">
        <w:rPr>
          <w:rFonts w:ascii="Arial" w:hAnsi="Arial" w:cs="Arial"/>
          <w:caps/>
          <w:sz w:val="24"/>
          <w:szCs w:val="24"/>
          <w:lang w:val="pt-PT"/>
        </w:rPr>
        <w:t xml:space="preserve"> </w:t>
      </w:r>
    </w:p>
    <w:p w:rsidR="00CF1E8B" w:rsidRDefault="00780BF4" w:rsidP="00B67563">
      <w:pPr>
        <w:jc w:val="both"/>
        <w:rPr>
          <w:rFonts w:ascii="Arial" w:hAnsi="Arial" w:cs="Arial"/>
          <w:sz w:val="24"/>
          <w:szCs w:val="24"/>
          <w:lang w:val="en-ZA"/>
        </w:rPr>
      </w:pPr>
      <w:r>
        <w:rPr>
          <w:rFonts w:ascii="Arial" w:hAnsi="Arial" w:cs="Arial"/>
          <w:sz w:val="24"/>
          <w:szCs w:val="24"/>
          <w:lang w:val="en-ZA"/>
        </w:rPr>
        <w:t>As shown seen from table 4</w:t>
      </w:r>
      <w:r w:rsidR="00820D29">
        <w:rPr>
          <w:rFonts w:ascii="Arial" w:hAnsi="Arial" w:cs="Arial"/>
          <w:sz w:val="24"/>
          <w:szCs w:val="24"/>
          <w:lang w:val="en-ZA"/>
        </w:rPr>
        <w:t xml:space="preserve"> above, direct budget support is just a portion of donors’ contribution to Mozambican development agenda. There are significant amounts of resources that are </w:t>
      </w:r>
      <w:r w:rsidR="00CE3F15">
        <w:rPr>
          <w:rFonts w:ascii="Arial" w:hAnsi="Arial" w:cs="Arial"/>
          <w:sz w:val="24"/>
          <w:szCs w:val="24"/>
          <w:lang w:val="en-ZA"/>
        </w:rPr>
        <w:t xml:space="preserve">channelled </w:t>
      </w:r>
      <w:r w:rsidR="00820D29">
        <w:rPr>
          <w:rFonts w:ascii="Arial" w:hAnsi="Arial" w:cs="Arial"/>
          <w:sz w:val="24"/>
          <w:szCs w:val="24"/>
          <w:lang w:val="en-ZA"/>
        </w:rPr>
        <w:t>to projects or sectors, giving donors the facility to define priorit</w:t>
      </w:r>
      <w:r w:rsidR="00DE1726">
        <w:rPr>
          <w:rFonts w:ascii="Arial" w:hAnsi="Arial" w:cs="Arial"/>
          <w:sz w:val="24"/>
          <w:szCs w:val="24"/>
          <w:lang w:val="en-ZA"/>
        </w:rPr>
        <w:t>ies and monitor progress and</w:t>
      </w:r>
      <w:r w:rsidR="00820D29">
        <w:rPr>
          <w:rFonts w:ascii="Arial" w:hAnsi="Arial" w:cs="Arial"/>
          <w:sz w:val="24"/>
          <w:szCs w:val="24"/>
          <w:lang w:val="en-ZA"/>
        </w:rPr>
        <w:t xml:space="preserve"> use of resources more closely. </w:t>
      </w:r>
    </w:p>
    <w:p w:rsidR="00120B6C" w:rsidRDefault="00120B6C" w:rsidP="00B67563">
      <w:pPr>
        <w:jc w:val="both"/>
        <w:rPr>
          <w:rFonts w:ascii="Arial" w:hAnsi="Arial" w:cs="Arial"/>
          <w:sz w:val="24"/>
          <w:szCs w:val="24"/>
          <w:lang w:val="en-ZA"/>
        </w:rPr>
      </w:pPr>
      <w:r>
        <w:rPr>
          <w:rFonts w:ascii="Arial" w:hAnsi="Arial" w:cs="Arial"/>
          <w:sz w:val="24"/>
          <w:szCs w:val="24"/>
          <w:lang w:val="en-ZA"/>
        </w:rPr>
        <w:t>The overall support to th</w:t>
      </w:r>
      <w:r w:rsidR="006D4234">
        <w:rPr>
          <w:rFonts w:ascii="Arial" w:hAnsi="Arial" w:cs="Arial"/>
          <w:sz w:val="24"/>
          <w:szCs w:val="24"/>
          <w:lang w:val="en-ZA"/>
        </w:rPr>
        <w:t>e country amounted 11,114,990</w:t>
      </w:r>
      <w:r w:rsidR="00CE3F15">
        <w:rPr>
          <w:rFonts w:ascii="Arial" w:hAnsi="Arial" w:cs="Arial"/>
          <w:sz w:val="24"/>
          <w:szCs w:val="24"/>
          <w:lang w:val="en-ZA"/>
        </w:rPr>
        <w:t xml:space="preserve"> </w:t>
      </w:r>
      <w:r w:rsidR="006D4234">
        <w:rPr>
          <w:rFonts w:ascii="Arial" w:hAnsi="Arial" w:cs="Arial"/>
          <w:sz w:val="24"/>
          <w:szCs w:val="24"/>
          <w:lang w:val="en-ZA"/>
        </w:rPr>
        <w:t>thousand</w:t>
      </w:r>
      <w:r w:rsidR="00CE3F15">
        <w:rPr>
          <w:rFonts w:ascii="Arial" w:hAnsi="Arial" w:cs="Arial"/>
          <w:sz w:val="24"/>
          <w:szCs w:val="24"/>
          <w:lang w:val="en-ZA"/>
        </w:rPr>
        <w:t xml:space="preserve"> for the period under consideration, with increasing amounts being allocated over the years. </w:t>
      </w:r>
    </w:p>
    <w:p w:rsidR="00DE1726" w:rsidRDefault="00DE1726" w:rsidP="00B67563">
      <w:pPr>
        <w:jc w:val="both"/>
        <w:rPr>
          <w:rFonts w:ascii="Arial" w:hAnsi="Arial" w:cs="Arial"/>
          <w:sz w:val="24"/>
          <w:szCs w:val="24"/>
          <w:lang w:val="en-ZA"/>
        </w:rPr>
      </w:pPr>
      <w:r>
        <w:rPr>
          <w:rFonts w:ascii="Arial" w:hAnsi="Arial" w:cs="Arial"/>
          <w:sz w:val="24"/>
          <w:szCs w:val="24"/>
          <w:lang w:val="en-ZA"/>
        </w:rPr>
        <w:t xml:space="preserve">Some of these funds were allocated to sector programs related to MDGs. </w:t>
      </w:r>
      <w:r w:rsidR="002B61CE">
        <w:rPr>
          <w:rFonts w:ascii="Arial" w:hAnsi="Arial" w:cs="Arial"/>
          <w:sz w:val="24"/>
          <w:szCs w:val="24"/>
          <w:lang w:val="en-ZA"/>
        </w:rPr>
        <w:t>F</w:t>
      </w:r>
      <w:r w:rsidR="00D31019">
        <w:rPr>
          <w:rFonts w:ascii="Arial" w:hAnsi="Arial" w:cs="Arial"/>
          <w:sz w:val="24"/>
          <w:szCs w:val="24"/>
          <w:lang w:val="en-ZA"/>
        </w:rPr>
        <w:t>rom 2007 to 2012 the following programs received donor funding.</w:t>
      </w:r>
    </w:p>
    <w:p w:rsidR="00D31019" w:rsidRPr="00D31019" w:rsidRDefault="00D31019" w:rsidP="00D31019">
      <w:pPr>
        <w:jc w:val="center"/>
        <w:rPr>
          <w:rFonts w:ascii="Arial" w:hAnsi="Arial" w:cs="Arial"/>
          <w:b/>
          <w:sz w:val="24"/>
          <w:szCs w:val="24"/>
          <w:lang w:val="en-ZA"/>
        </w:rPr>
      </w:pPr>
      <w:r w:rsidRPr="00D31019">
        <w:rPr>
          <w:rFonts w:ascii="Arial" w:hAnsi="Arial" w:cs="Arial"/>
          <w:b/>
          <w:sz w:val="24"/>
          <w:szCs w:val="24"/>
          <w:lang w:val="en-ZA"/>
        </w:rPr>
        <w:lastRenderedPageBreak/>
        <w:t>Table 5: Sector Program Support for 2007 to 2012 (in USD)</w:t>
      </w:r>
    </w:p>
    <w:tbl>
      <w:tblPr>
        <w:tblStyle w:val="TableGrid"/>
        <w:tblW w:w="0" w:type="auto"/>
        <w:tblLook w:val="04A0"/>
      </w:tblPr>
      <w:tblGrid>
        <w:gridCol w:w="6204"/>
        <w:gridCol w:w="3038"/>
      </w:tblGrid>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Program</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Value</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FARE – Education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581,9</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PROSAUDE – Health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526,5</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PROAGRI – Agriculture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198,1</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PRISE – Roads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152,5</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CNCS – HIV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  52,3</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ASAS – Water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  33,8</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Water and Sanitation </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  20,8</w:t>
            </w:r>
          </w:p>
        </w:tc>
      </w:tr>
      <w:tr w:rsidR="00D31019" w:rsidTr="00D31019">
        <w:tc>
          <w:tcPr>
            <w:tcW w:w="6204" w:type="dxa"/>
          </w:tcPr>
          <w:p w:rsidR="00D31019" w:rsidRDefault="00D31019" w:rsidP="00B67563">
            <w:pPr>
              <w:jc w:val="both"/>
              <w:rPr>
                <w:rFonts w:ascii="Arial" w:hAnsi="Arial" w:cs="Arial"/>
                <w:sz w:val="24"/>
                <w:szCs w:val="24"/>
                <w:lang w:val="en-ZA"/>
              </w:rPr>
            </w:pPr>
            <w:r>
              <w:rPr>
                <w:rFonts w:ascii="Arial" w:hAnsi="Arial" w:cs="Arial"/>
                <w:sz w:val="24"/>
                <w:szCs w:val="24"/>
                <w:lang w:val="en-ZA"/>
              </w:rPr>
              <w:t>Social Affairs</w:t>
            </w:r>
          </w:p>
        </w:tc>
        <w:tc>
          <w:tcPr>
            <w:tcW w:w="3038" w:type="dxa"/>
          </w:tcPr>
          <w:p w:rsidR="00D31019" w:rsidRDefault="00D31019" w:rsidP="00B67563">
            <w:pPr>
              <w:jc w:val="both"/>
              <w:rPr>
                <w:rFonts w:ascii="Arial" w:hAnsi="Arial" w:cs="Arial"/>
                <w:sz w:val="24"/>
                <w:szCs w:val="24"/>
                <w:lang w:val="en-ZA"/>
              </w:rPr>
            </w:pPr>
            <w:r>
              <w:rPr>
                <w:rFonts w:ascii="Arial" w:hAnsi="Arial" w:cs="Arial"/>
                <w:sz w:val="24"/>
                <w:szCs w:val="24"/>
                <w:lang w:val="en-ZA"/>
              </w:rPr>
              <w:t xml:space="preserve">  </w:t>
            </w:r>
            <w:r w:rsidR="00B73F32">
              <w:rPr>
                <w:rFonts w:ascii="Arial" w:hAnsi="Arial" w:cs="Arial"/>
                <w:sz w:val="24"/>
                <w:szCs w:val="24"/>
                <w:lang w:val="en-ZA"/>
              </w:rPr>
              <w:t>14,8</w:t>
            </w:r>
          </w:p>
        </w:tc>
      </w:tr>
    </w:tbl>
    <w:p w:rsidR="00D31019" w:rsidRPr="00B73F32" w:rsidRDefault="00B73F32" w:rsidP="00B67563">
      <w:pPr>
        <w:jc w:val="both"/>
        <w:rPr>
          <w:rFonts w:ascii="Arial" w:hAnsi="Arial" w:cs="Arial"/>
          <w:sz w:val="24"/>
          <w:szCs w:val="24"/>
          <w:lang w:val="pt-PT"/>
        </w:rPr>
      </w:pPr>
      <w:r w:rsidRPr="00B73F32">
        <w:rPr>
          <w:rFonts w:ascii="Arial" w:hAnsi="Arial" w:cs="Arial"/>
          <w:sz w:val="24"/>
          <w:szCs w:val="24"/>
          <w:lang w:val="pt-PT"/>
        </w:rPr>
        <w:t>Source: Brochura sobre a E</w:t>
      </w:r>
      <w:r>
        <w:rPr>
          <w:rFonts w:ascii="Arial" w:hAnsi="Arial" w:cs="Arial"/>
          <w:sz w:val="24"/>
          <w:szCs w:val="24"/>
          <w:lang w:val="pt-PT"/>
        </w:rPr>
        <w:t>ficácia da Ajuda, 2013</w:t>
      </w:r>
    </w:p>
    <w:p w:rsidR="00CE3F15" w:rsidRDefault="00B73F32" w:rsidP="00B67563">
      <w:pPr>
        <w:jc w:val="both"/>
        <w:rPr>
          <w:rFonts w:ascii="Arial" w:hAnsi="Arial" w:cs="Arial"/>
          <w:sz w:val="24"/>
          <w:szCs w:val="24"/>
          <w:lang w:val="en-ZA"/>
        </w:rPr>
      </w:pPr>
      <w:r w:rsidRPr="00B73F32">
        <w:rPr>
          <w:rFonts w:ascii="Arial" w:hAnsi="Arial" w:cs="Arial"/>
          <w:sz w:val="24"/>
          <w:szCs w:val="24"/>
          <w:lang w:val="en-ZA"/>
        </w:rPr>
        <w:t>The table above</w:t>
      </w:r>
      <w:r>
        <w:rPr>
          <w:rFonts w:ascii="Arial" w:hAnsi="Arial" w:cs="Arial"/>
          <w:sz w:val="24"/>
          <w:szCs w:val="24"/>
          <w:lang w:val="en-ZA"/>
        </w:rPr>
        <w:t xml:space="preserve"> shows that education and health sectors received higher amounts of funding followed by agriculture and roads. Social Affairs that sit in the Ministry of Women and Social Affairs that is responsible for vulnerable people received the smallest portion. This is a contradiction to the objective of reducing poverty and vulnerability, one of the main purposes of the MDGs.</w:t>
      </w:r>
    </w:p>
    <w:p w:rsidR="00B73F32" w:rsidRPr="00B73F32" w:rsidRDefault="00B73F32" w:rsidP="00B67563">
      <w:pPr>
        <w:jc w:val="both"/>
        <w:rPr>
          <w:rFonts w:ascii="Arial" w:hAnsi="Arial" w:cs="Arial"/>
          <w:sz w:val="24"/>
          <w:szCs w:val="24"/>
          <w:lang w:val="en-ZA"/>
        </w:rPr>
      </w:pPr>
    </w:p>
    <w:p w:rsidR="00780BF4" w:rsidRPr="0045192F" w:rsidRDefault="009C7B95" w:rsidP="00780BF4">
      <w:pPr>
        <w:jc w:val="both"/>
        <w:rPr>
          <w:rFonts w:ascii="Arial" w:hAnsi="Arial" w:cs="Arial"/>
          <w:b/>
          <w:sz w:val="24"/>
          <w:szCs w:val="24"/>
          <w:lang w:val="en-ZA"/>
        </w:rPr>
      </w:pPr>
      <w:r>
        <w:rPr>
          <w:rFonts w:ascii="Arial" w:hAnsi="Arial" w:cs="Arial"/>
          <w:b/>
          <w:sz w:val="24"/>
          <w:szCs w:val="24"/>
          <w:lang w:val="en-ZA"/>
        </w:rPr>
        <w:t>5</w:t>
      </w:r>
      <w:r w:rsidR="006D4234">
        <w:rPr>
          <w:rFonts w:ascii="Arial" w:hAnsi="Arial" w:cs="Arial"/>
          <w:b/>
          <w:sz w:val="24"/>
          <w:szCs w:val="24"/>
          <w:lang w:val="en-ZA"/>
        </w:rPr>
        <w:t>.4</w:t>
      </w:r>
      <w:r w:rsidR="00780BF4">
        <w:rPr>
          <w:rFonts w:ascii="Arial" w:hAnsi="Arial" w:cs="Arial"/>
          <w:b/>
          <w:sz w:val="24"/>
          <w:szCs w:val="24"/>
          <w:lang w:val="en-ZA"/>
        </w:rPr>
        <w:t xml:space="preserve"> </w:t>
      </w:r>
      <w:r w:rsidR="00780BF4" w:rsidRPr="0045192F">
        <w:rPr>
          <w:rFonts w:ascii="Arial" w:hAnsi="Arial" w:cs="Arial"/>
          <w:b/>
          <w:sz w:val="24"/>
          <w:szCs w:val="24"/>
          <w:lang w:val="en-ZA"/>
        </w:rPr>
        <w:t>Government Evaluation of Development</w:t>
      </w:r>
      <w:r w:rsidR="00780BF4">
        <w:rPr>
          <w:rFonts w:ascii="Arial" w:hAnsi="Arial" w:cs="Arial"/>
          <w:b/>
          <w:sz w:val="24"/>
          <w:szCs w:val="24"/>
          <w:lang w:val="en-ZA"/>
        </w:rPr>
        <w:t xml:space="preserve"> Partners within PARPA II</w:t>
      </w:r>
    </w:p>
    <w:p w:rsidR="00C96AD1" w:rsidRDefault="00C96AD1" w:rsidP="00780BF4">
      <w:pPr>
        <w:jc w:val="both"/>
        <w:rPr>
          <w:rFonts w:ascii="Arial" w:hAnsi="Arial" w:cs="Arial"/>
          <w:sz w:val="24"/>
          <w:szCs w:val="24"/>
          <w:lang w:val="en-ZA"/>
        </w:rPr>
      </w:pPr>
      <w:r>
        <w:rPr>
          <w:rFonts w:ascii="Arial" w:hAnsi="Arial" w:cs="Arial"/>
          <w:sz w:val="24"/>
          <w:szCs w:val="24"/>
          <w:lang w:val="en-ZA"/>
        </w:rPr>
        <w:t xml:space="preserve">Given the important role that donors play in the development processes, the government made reflections about its expectations for engagement with these important development partners. Thus, in the PARPA II document, the government made some remarks regarding aid and donors as per the section below. </w:t>
      </w:r>
    </w:p>
    <w:p w:rsidR="00780BF4" w:rsidRDefault="00780BF4" w:rsidP="00780BF4">
      <w:pPr>
        <w:jc w:val="both"/>
        <w:rPr>
          <w:rFonts w:ascii="Arial" w:hAnsi="Arial" w:cs="Arial"/>
          <w:sz w:val="24"/>
          <w:szCs w:val="24"/>
          <w:lang w:val="en-ZA"/>
        </w:rPr>
      </w:pPr>
      <w:r>
        <w:rPr>
          <w:rFonts w:ascii="Arial" w:hAnsi="Arial" w:cs="Arial"/>
          <w:sz w:val="24"/>
          <w:szCs w:val="24"/>
          <w:lang w:val="en-ZA"/>
        </w:rPr>
        <w:t xml:space="preserve">“Development partners played an important role in providing financial resources to implement poverty reduction activities in accordance with PARPA I and MDGs. In fact, between 2000 and 2004 Mozambique was one of the countries that most received external resources representing 50% of its budget or 15% of the GDP (PARPA II). This level of external dependency had several implications namely i) extreme vulnerability to external shocks, ii) the risk of overemphasizing accountability to donors as opposed to Mozambican people and institutions, iii) proliferation of projects, iv) need to prepare and organise a diversity of information to respond to donors needs and v) coordination and ownership of technical assistance. </w:t>
      </w:r>
    </w:p>
    <w:p w:rsidR="00780BF4" w:rsidRDefault="00780BF4" w:rsidP="00780BF4">
      <w:pPr>
        <w:jc w:val="both"/>
        <w:rPr>
          <w:rFonts w:ascii="Arial" w:hAnsi="Arial" w:cs="Arial"/>
          <w:sz w:val="24"/>
          <w:szCs w:val="24"/>
          <w:lang w:val="en-ZA"/>
        </w:rPr>
      </w:pPr>
      <w:r>
        <w:rPr>
          <w:rFonts w:ascii="Arial" w:hAnsi="Arial" w:cs="Arial"/>
          <w:sz w:val="24"/>
          <w:szCs w:val="24"/>
          <w:lang w:val="en-ZA"/>
        </w:rPr>
        <w:t xml:space="preserve">The government acknowledges the positive experience of development partners through Direct Budget Support which is in line with the Paris Declaration principles. In view to strengthening this initiative, the government decided to formulate the National Cooperation Policy and continue to implement reforms in the management of public financial resources. </w:t>
      </w:r>
    </w:p>
    <w:p w:rsidR="00780BF4" w:rsidRDefault="00780BF4" w:rsidP="00780BF4">
      <w:pPr>
        <w:jc w:val="both"/>
        <w:rPr>
          <w:rFonts w:ascii="Arial" w:hAnsi="Arial" w:cs="Arial"/>
          <w:sz w:val="24"/>
          <w:szCs w:val="24"/>
          <w:lang w:val="en-ZA"/>
        </w:rPr>
      </w:pPr>
      <w:r>
        <w:rPr>
          <w:rFonts w:ascii="Arial" w:hAnsi="Arial" w:cs="Arial"/>
          <w:sz w:val="24"/>
          <w:szCs w:val="24"/>
          <w:lang w:val="en-ZA"/>
        </w:rPr>
        <w:t xml:space="preserve">Through this policy, the government intended to ensure increased aid effectiveness regarding the Paris Declaration Principles, allocation of resources to priority sectors with proved capacity to use and manage resources effectively and build the capacity </w:t>
      </w:r>
      <w:r>
        <w:rPr>
          <w:rFonts w:ascii="Arial" w:hAnsi="Arial" w:cs="Arial"/>
          <w:sz w:val="24"/>
          <w:szCs w:val="24"/>
          <w:lang w:val="en-ZA"/>
        </w:rPr>
        <w:lastRenderedPageBreak/>
        <w:t xml:space="preserve">of those sectors that still faced institutional challenges. The government also encouraged development partners to increase their budget support that stood at 25% of the overall aid in 2005 and, to adopt multi-annual funding to facilitate the formulation of the MTEF”. </w:t>
      </w:r>
    </w:p>
    <w:p w:rsidR="00780BF4" w:rsidRDefault="00780BF4" w:rsidP="00780BF4">
      <w:pPr>
        <w:jc w:val="both"/>
        <w:rPr>
          <w:rFonts w:ascii="Arial" w:hAnsi="Arial" w:cs="Arial"/>
          <w:sz w:val="24"/>
          <w:szCs w:val="24"/>
          <w:lang w:val="en-ZA"/>
        </w:rPr>
      </w:pPr>
      <w:r>
        <w:rPr>
          <w:rFonts w:ascii="Arial" w:hAnsi="Arial" w:cs="Arial"/>
          <w:sz w:val="24"/>
          <w:szCs w:val="24"/>
          <w:lang w:val="en-ZA"/>
        </w:rPr>
        <w:t>These st</w:t>
      </w:r>
      <w:r w:rsidR="009C7B95">
        <w:rPr>
          <w:rFonts w:ascii="Arial" w:hAnsi="Arial" w:cs="Arial"/>
          <w:sz w:val="24"/>
          <w:szCs w:val="24"/>
          <w:lang w:val="en-ZA"/>
        </w:rPr>
        <w:t>atements show</w:t>
      </w:r>
      <w:r>
        <w:rPr>
          <w:rFonts w:ascii="Arial" w:hAnsi="Arial" w:cs="Arial"/>
          <w:sz w:val="24"/>
          <w:szCs w:val="24"/>
          <w:lang w:val="en-ZA"/>
        </w:rPr>
        <w:t xml:space="preserve"> the importance that the government of Mozambique places to the support provided by development partners</w:t>
      </w:r>
      <w:r w:rsidR="009C7B95">
        <w:rPr>
          <w:rFonts w:ascii="Arial" w:hAnsi="Arial" w:cs="Arial"/>
          <w:sz w:val="24"/>
          <w:szCs w:val="24"/>
          <w:lang w:val="en-ZA"/>
        </w:rPr>
        <w:t xml:space="preserve">. For this reason </w:t>
      </w:r>
      <w:r>
        <w:rPr>
          <w:rFonts w:ascii="Arial" w:hAnsi="Arial" w:cs="Arial"/>
          <w:sz w:val="24"/>
          <w:szCs w:val="24"/>
          <w:lang w:val="en-ZA"/>
        </w:rPr>
        <w:t>it also encourages them to improve their engagement for the benefit of the Mozambican people.</w:t>
      </w:r>
    </w:p>
    <w:p w:rsidR="002D7818" w:rsidRDefault="002D7818" w:rsidP="00B67563">
      <w:pPr>
        <w:jc w:val="both"/>
        <w:rPr>
          <w:rFonts w:ascii="Arial" w:hAnsi="Arial" w:cs="Arial"/>
          <w:b/>
          <w:sz w:val="24"/>
          <w:szCs w:val="24"/>
          <w:lang w:val="en-ZA"/>
        </w:rPr>
      </w:pPr>
    </w:p>
    <w:p w:rsidR="00120B6C" w:rsidRPr="00120B6C" w:rsidRDefault="00780BF4" w:rsidP="00B67563">
      <w:pPr>
        <w:jc w:val="both"/>
        <w:rPr>
          <w:rFonts w:ascii="Arial" w:hAnsi="Arial" w:cs="Arial"/>
          <w:b/>
          <w:sz w:val="24"/>
          <w:szCs w:val="24"/>
          <w:lang w:val="en-ZA"/>
        </w:rPr>
      </w:pPr>
      <w:r>
        <w:rPr>
          <w:rFonts w:ascii="Arial" w:hAnsi="Arial" w:cs="Arial"/>
          <w:b/>
          <w:sz w:val="24"/>
          <w:szCs w:val="24"/>
          <w:lang w:val="en-ZA"/>
        </w:rPr>
        <w:t>6</w:t>
      </w:r>
      <w:r w:rsidR="00120B6C" w:rsidRPr="00120B6C">
        <w:rPr>
          <w:rFonts w:ascii="Arial" w:hAnsi="Arial" w:cs="Arial"/>
          <w:b/>
          <w:sz w:val="24"/>
          <w:szCs w:val="24"/>
          <w:lang w:val="en-ZA"/>
        </w:rPr>
        <w:t>. Preliminary Evaluations of the Likelihood to Meeting MDG</w:t>
      </w:r>
      <w:r w:rsidR="006D4234">
        <w:rPr>
          <w:rFonts w:ascii="Arial" w:hAnsi="Arial" w:cs="Arial"/>
          <w:b/>
          <w:sz w:val="24"/>
          <w:szCs w:val="24"/>
          <w:lang w:val="en-ZA"/>
        </w:rPr>
        <w:t>s</w:t>
      </w:r>
    </w:p>
    <w:p w:rsidR="00813CA6" w:rsidRDefault="00813CA6" w:rsidP="00B67563">
      <w:pPr>
        <w:jc w:val="both"/>
        <w:rPr>
          <w:rFonts w:ascii="Arial" w:hAnsi="Arial" w:cs="Arial"/>
          <w:sz w:val="24"/>
          <w:szCs w:val="24"/>
          <w:lang w:val="en-ZA"/>
        </w:rPr>
      </w:pPr>
      <w:r>
        <w:rPr>
          <w:rFonts w:ascii="Arial" w:hAnsi="Arial" w:cs="Arial"/>
          <w:sz w:val="24"/>
          <w:szCs w:val="24"/>
          <w:lang w:val="en-ZA"/>
        </w:rPr>
        <w:t>The government of Mozambique and CSO</w:t>
      </w:r>
      <w:r w:rsidR="002B61CE">
        <w:rPr>
          <w:rFonts w:ascii="Arial" w:hAnsi="Arial" w:cs="Arial"/>
          <w:sz w:val="24"/>
          <w:szCs w:val="24"/>
          <w:lang w:val="en-ZA"/>
        </w:rPr>
        <w:t>s</w:t>
      </w:r>
      <w:r>
        <w:rPr>
          <w:rFonts w:ascii="Arial" w:hAnsi="Arial" w:cs="Arial"/>
          <w:sz w:val="24"/>
          <w:szCs w:val="24"/>
          <w:lang w:val="en-ZA"/>
        </w:rPr>
        <w:t xml:space="preserve"> have been undertaking researches to determine the extent to which MDGs can be reached in Mozambique by 2015. These researches bring a mixture of optimism and scepticism, with some goals almost achieved and others far behind the target.</w:t>
      </w:r>
    </w:p>
    <w:p w:rsidR="00813CA6" w:rsidRDefault="00813CA6" w:rsidP="00B67563">
      <w:pPr>
        <w:jc w:val="both"/>
        <w:rPr>
          <w:rFonts w:ascii="Arial" w:hAnsi="Arial" w:cs="Arial"/>
          <w:sz w:val="24"/>
          <w:szCs w:val="24"/>
          <w:lang w:val="en-ZA"/>
        </w:rPr>
      </w:pPr>
      <w:r>
        <w:rPr>
          <w:rFonts w:ascii="Arial" w:hAnsi="Arial" w:cs="Arial"/>
          <w:sz w:val="24"/>
          <w:szCs w:val="24"/>
          <w:lang w:val="en-ZA"/>
        </w:rPr>
        <w:t>According to a CSO report produced by the Foundation for Community Development in 2012, Mozambiqu</w:t>
      </w:r>
      <w:r w:rsidR="002D7818">
        <w:rPr>
          <w:rFonts w:ascii="Arial" w:hAnsi="Arial" w:cs="Arial"/>
          <w:sz w:val="24"/>
          <w:szCs w:val="24"/>
          <w:lang w:val="en-ZA"/>
        </w:rPr>
        <w:t>e is more likely to achieve MDG</w:t>
      </w:r>
      <w:r>
        <w:rPr>
          <w:rFonts w:ascii="Arial" w:hAnsi="Arial" w:cs="Arial"/>
          <w:sz w:val="24"/>
          <w:szCs w:val="24"/>
          <w:lang w:val="en-ZA"/>
        </w:rPr>
        <w:t xml:space="preserve"> 2, some progress on MDG 3 and 4 and also satisfactory achievements on MDG8.</w:t>
      </w:r>
    </w:p>
    <w:p w:rsidR="000A5207" w:rsidRDefault="00813CA6" w:rsidP="00B67563">
      <w:pPr>
        <w:jc w:val="both"/>
        <w:rPr>
          <w:rFonts w:ascii="Arial" w:hAnsi="Arial" w:cs="Arial"/>
          <w:sz w:val="24"/>
          <w:szCs w:val="24"/>
          <w:lang w:val="en-ZA"/>
        </w:rPr>
      </w:pPr>
      <w:r>
        <w:rPr>
          <w:rFonts w:ascii="Arial" w:hAnsi="Arial" w:cs="Arial"/>
          <w:sz w:val="24"/>
          <w:szCs w:val="24"/>
          <w:lang w:val="en-ZA"/>
        </w:rPr>
        <w:t>The country made big progress in increasing the levels of</w:t>
      </w:r>
      <w:r w:rsidR="000A5207">
        <w:rPr>
          <w:rFonts w:ascii="Arial" w:hAnsi="Arial" w:cs="Arial"/>
          <w:sz w:val="24"/>
          <w:szCs w:val="24"/>
          <w:lang w:val="en-ZA"/>
        </w:rPr>
        <w:t xml:space="preserve"> enrolment in primary education for both boys and girls. This progress however, was not accompanied by improvement in quality which will have a negative effect in the liveliho</w:t>
      </w:r>
      <w:r w:rsidR="005E4377">
        <w:rPr>
          <w:rFonts w:ascii="Arial" w:hAnsi="Arial" w:cs="Arial"/>
          <w:sz w:val="24"/>
          <w:szCs w:val="24"/>
          <w:lang w:val="en-ZA"/>
        </w:rPr>
        <w:t>ods of</w:t>
      </w:r>
      <w:r w:rsidR="000A5207">
        <w:rPr>
          <w:rFonts w:ascii="Arial" w:hAnsi="Arial" w:cs="Arial"/>
          <w:sz w:val="24"/>
          <w:szCs w:val="24"/>
          <w:lang w:val="en-ZA"/>
        </w:rPr>
        <w:t xml:space="preserve"> a generation that went to school but hardly learned the needed abilities to meaningfully contribute to the country</w:t>
      </w:r>
      <w:r w:rsidR="002D7818">
        <w:rPr>
          <w:rFonts w:ascii="Arial" w:hAnsi="Arial" w:cs="Arial"/>
          <w:sz w:val="24"/>
          <w:szCs w:val="24"/>
          <w:lang w:val="en-ZA"/>
        </w:rPr>
        <w:t>’s</w:t>
      </w:r>
      <w:r w:rsidR="000A5207">
        <w:rPr>
          <w:rFonts w:ascii="Arial" w:hAnsi="Arial" w:cs="Arial"/>
          <w:sz w:val="24"/>
          <w:szCs w:val="24"/>
          <w:lang w:val="en-ZA"/>
        </w:rPr>
        <w:t xml:space="preserve"> </w:t>
      </w:r>
      <w:r w:rsidR="002D7818">
        <w:rPr>
          <w:rFonts w:ascii="Arial" w:hAnsi="Arial" w:cs="Arial"/>
          <w:sz w:val="24"/>
          <w:szCs w:val="24"/>
          <w:lang w:val="en-ZA"/>
        </w:rPr>
        <w:t>development</w:t>
      </w:r>
      <w:r w:rsidR="000A5207">
        <w:rPr>
          <w:rFonts w:ascii="Arial" w:hAnsi="Arial" w:cs="Arial"/>
          <w:sz w:val="24"/>
          <w:szCs w:val="24"/>
          <w:lang w:val="en-ZA"/>
        </w:rPr>
        <w:t>. Nonetheless, the enrolment targets in primary might be achieved.</w:t>
      </w:r>
    </w:p>
    <w:p w:rsidR="00690B8F" w:rsidRDefault="000A5207" w:rsidP="00B67563">
      <w:pPr>
        <w:jc w:val="both"/>
        <w:rPr>
          <w:rFonts w:ascii="Arial" w:hAnsi="Arial" w:cs="Arial"/>
          <w:sz w:val="24"/>
          <w:szCs w:val="24"/>
          <w:lang w:val="en-ZA"/>
        </w:rPr>
      </w:pPr>
      <w:r>
        <w:rPr>
          <w:rFonts w:ascii="Arial" w:hAnsi="Arial" w:cs="Arial"/>
          <w:sz w:val="24"/>
          <w:szCs w:val="24"/>
          <w:lang w:val="en-ZA"/>
        </w:rPr>
        <w:t>There was also progress in MDG 3, with a significant number of girls enrolled in primary school comparable to that of the boys. Gender equality in primary education can be achieved by 2015 but not in the other levels of education such as secondary and tertiary. There is also progress in women engagement and leadership in political positions such as the Parliament and the Government at central level.</w:t>
      </w:r>
    </w:p>
    <w:p w:rsidR="00813CA6" w:rsidRDefault="00690B8F" w:rsidP="00B67563">
      <w:pPr>
        <w:jc w:val="both"/>
        <w:rPr>
          <w:rFonts w:ascii="Arial" w:hAnsi="Arial" w:cs="Arial"/>
          <w:sz w:val="24"/>
          <w:szCs w:val="24"/>
          <w:lang w:val="en-ZA"/>
        </w:rPr>
      </w:pPr>
      <w:r>
        <w:rPr>
          <w:rFonts w:ascii="Arial" w:hAnsi="Arial" w:cs="Arial"/>
          <w:sz w:val="24"/>
          <w:szCs w:val="24"/>
          <w:lang w:val="en-ZA"/>
        </w:rPr>
        <w:t>Challenges remain in ensuring that women benefit from opportunities, knowledge/information and resources for their development.</w:t>
      </w:r>
      <w:r w:rsidR="000A5207">
        <w:rPr>
          <w:rFonts w:ascii="Arial" w:hAnsi="Arial" w:cs="Arial"/>
          <w:sz w:val="24"/>
          <w:szCs w:val="24"/>
          <w:lang w:val="en-ZA"/>
        </w:rPr>
        <w:t xml:space="preserve">  </w:t>
      </w:r>
      <w:r w:rsidR="00813CA6">
        <w:rPr>
          <w:rFonts w:ascii="Arial" w:hAnsi="Arial" w:cs="Arial"/>
          <w:sz w:val="24"/>
          <w:szCs w:val="24"/>
          <w:lang w:val="en-ZA"/>
        </w:rPr>
        <w:t xml:space="preserve">  </w:t>
      </w:r>
    </w:p>
    <w:p w:rsidR="00690B8F" w:rsidRDefault="00690B8F" w:rsidP="00B67563">
      <w:pPr>
        <w:jc w:val="both"/>
        <w:rPr>
          <w:rFonts w:ascii="Arial" w:hAnsi="Arial" w:cs="Arial"/>
          <w:sz w:val="24"/>
          <w:szCs w:val="24"/>
          <w:lang w:val="en-ZA"/>
        </w:rPr>
      </w:pPr>
      <w:r>
        <w:rPr>
          <w:rFonts w:ascii="Arial" w:hAnsi="Arial" w:cs="Arial"/>
          <w:sz w:val="24"/>
          <w:szCs w:val="24"/>
          <w:lang w:val="en-ZA"/>
        </w:rPr>
        <w:t>There has been progress on MDG 4 regarding the reduction of child mortality rates to levels that are satisfactory. However, the high rates of malnut</w:t>
      </w:r>
      <w:r w:rsidR="00181A2A">
        <w:rPr>
          <w:rFonts w:ascii="Arial" w:hAnsi="Arial" w:cs="Arial"/>
          <w:sz w:val="24"/>
          <w:szCs w:val="24"/>
          <w:lang w:val="en-ZA"/>
        </w:rPr>
        <w:t>rition that affect around 40% of</w:t>
      </w:r>
      <w:r>
        <w:rPr>
          <w:rFonts w:ascii="Arial" w:hAnsi="Arial" w:cs="Arial"/>
          <w:sz w:val="24"/>
          <w:szCs w:val="24"/>
          <w:lang w:val="en-ZA"/>
        </w:rPr>
        <w:t xml:space="preserve"> children poses concerns due to its impact in cognitive development. The target could be partially achieved.</w:t>
      </w:r>
    </w:p>
    <w:p w:rsidR="003902AF" w:rsidRDefault="00690B8F" w:rsidP="00B67563">
      <w:pPr>
        <w:jc w:val="both"/>
        <w:rPr>
          <w:rFonts w:ascii="Arial" w:hAnsi="Arial" w:cs="Arial"/>
          <w:sz w:val="24"/>
          <w:szCs w:val="24"/>
          <w:lang w:val="en-ZA"/>
        </w:rPr>
      </w:pPr>
      <w:r>
        <w:rPr>
          <w:rFonts w:ascii="Arial" w:hAnsi="Arial" w:cs="Arial"/>
          <w:sz w:val="24"/>
          <w:szCs w:val="24"/>
          <w:lang w:val="en-ZA"/>
        </w:rPr>
        <w:t>There has also been some progress on MDG 7 in regards to the improvement of the provision of drinking water. However, the target on sanitation is lagging behind a</w:t>
      </w:r>
      <w:r w:rsidR="003902AF">
        <w:rPr>
          <w:rFonts w:ascii="Arial" w:hAnsi="Arial" w:cs="Arial"/>
          <w:sz w:val="24"/>
          <w:szCs w:val="24"/>
          <w:lang w:val="en-ZA"/>
        </w:rPr>
        <w:t>nd the target will not be achieved.</w:t>
      </w:r>
    </w:p>
    <w:p w:rsidR="003902AF" w:rsidRDefault="003902AF" w:rsidP="00B67563">
      <w:pPr>
        <w:jc w:val="both"/>
        <w:rPr>
          <w:rFonts w:ascii="Arial" w:hAnsi="Arial" w:cs="Arial"/>
          <w:sz w:val="24"/>
          <w:szCs w:val="24"/>
          <w:lang w:val="en-ZA"/>
        </w:rPr>
      </w:pPr>
      <w:r>
        <w:rPr>
          <w:rFonts w:ascii="Arial" w:hAnsi="Arial" w:cs="Arial"/>
          <w:sz w:val="24"/>
          <w:szCs w:val="24"/>
          <w:lang w:val="en-ZA"/>
        </w:rPr>
        <w:lastRenderedPageBreak/>
        <w:t>MDG 8 is where Mozambique made a lot of progress. The country became a donor “darling” as it managed to attract substantial funding for its development programme. However, dependency on foreign aid lead to vulnerability when there are external shocks that affect countries</w:t>
      </w:r>
      <w:r w:rsidR="00181A2A">
        <w:rPr>
          <w:rFonts w:ascii="Arial" w:hAnsi="Arial" w:cs="Arial"/>
          <w:sz w:val="24"/>
          <w:szCs w:val="24"/>
          <w:lang w:val="en-ZA"/>
        </w:rPr>
        <w:t xml:space="preserve"> where money come from. Mozambique is one of the countries where the world economic crisis had a marginal effect on the economic, affecting the level of exports but not much on the inflow of funding. </w:t>
      </w:r>
      <w:r>
        <w:rPr>
          <w:rFonts w:ascii="Arial" w:hAnsi="Arial" w:cs="Arial"/>
          <w:sz w:val="24"/>
          <w:szCs w:val="24"/>
          <w:lang w:val="en-ZA"/>
        </w:rPr>
        <w:t xml:space="preserve"> </w:t>
      </w:r>
    </w:p>
    <w:p w:rsidR="00CC449E" w:rsidRDefault="003902AF" w:rsidP="00B67563">
      <w:pPr>
        <w:jc w:val="both"/>
        <w:rPr>
          <w:rFonts w:ascii="Arial" w:hAnsi="Arial" w:cs="Arial"/>
          <w:sz w:val="24"/>
          <w:szCs w:val="24"/>
          <w:lang w:val="en-ZA"/>
        </w:rPr>
      </w:pPr>
      <w:r>
        <w:rPr>
          <w:rFonts w:ascii="Arial" w:hAnsi="Arial" w:cs="Arial"/>
          <w:sz w:val="24"/>
          <w:szCs w:val="24"/>
          <w:lang w:val="en-ZA"/>
        </w:rPr>
        <w:t>MDG 5 will not be achieved and MDG1 is likely to be partially</w:t>
      </w:r>
      <w:r w:rsidR="00CC449E">
        <w:rPr>
          <w:rFonts w:ascii="Arial" w:hAnsi="Arial" w:cs="Arial"/>
          <w:sz w:val="24"/>
          <w:szCs w:val="24"/>
          <w:lang w:val="en-ZA"/>
        </w:rPr>
        <w:t>. The number of people living below poverty line rose from 9.0 million in 2003 to 11.0 million in 208 making the rate of poverty</w:t>
      </w:r>
      <w:r w:rsidR="00181A2A">
        <w:rPr>
          <w:rFonts w:ascii="Arial" w:hAnsi="Arial" w:cs="Arial"/>
          <w:sz w:val="24"/>
          <w:szCs w:val="24"/>
          <w:lang w:val="en-ZA"/>
        </w:rPr>
        <w:t xml:space="preserve"> raise slightly from 54.1% to 54</w:t>
      </w:r>
      <w:r w:rsidR="00CC449E">
        <w:rPr>
          <w:rFonts w:ascii="Arial" w:hAnsi="Arial" w:cs="Arial"/>
          <w:sz w:val="24"/>
          <w:szCs w:val="24"/>
          <w:lang w:val="en-ZA"/>
        </w:rPr>
        <w:t>.7% in the same period.</w:t>
      </w:r>
    </w:p>
    <w:p w:rsidR="00CC449E" w:rsidRDefault="00CC449E" w:rsidP="00B67563">
      <w:pPr>
        <w:jc w:val="both"/>
        <w:rPr>
          <w:rFonts w:ascii="Arial" w:hAnsi="Arial" w:cs="Arial"/>
          <w:sz w:val="24"/>
          <w:szCs w:val="24"/>
          <w:lang w:val="en-ZA"/>
        </w:rPr>
      </w:pPr>
    </w:p>
    <w:p w:rsidR="00474E05" w:rsidRPr="00120B6C" w:rsidRDefault="006D4234" w:rsidP="00120B6C">
      <w:pPr>
        <w:jc w:val="both"/>
        <w:rPr>
          <w:rFonts w:ascii="Arial" w:hAnsi="Arial" w:cs="Arial"/>
          <w:b/>
          <w:sz w:val="24"/>
          <w:szCs w:val="24"/>
        </w:rPr>
      </w:pPr>
      <w:r>
        <w:rPr>
          <w:rFonts w:ascii="Arial" w:hAnsi="Arial" w:cs="Arial"/>
          <w:b/>
          <w:sz w:val="24"/>
          <w:szCs w:val="24"/>
        </w:rPr>
        <w:t>7</w:t>
      </w:r>
      <w:r w:rsidR="00120B6C" w:rsidRPr="00120B6C">
        <w:rPr>
          <w:rFonts w:ascii="Arial" w:hAnsi="Arial" w:cs="Arial"/>
          <w:b/>
          <w:sz w:val="24"/>
          <w:szCs w:val="24"/>
        </w:rPr>
        <w:t xml:space="preserve">. </w:t>
      </w:r>
      <w:r w:rsidR="00474E05" w:rsidRPr="00120B6C">
        <w:rPr>
          <w:rFonts w:ascii="Arial" w:hAnsi="Arial" w:cs="Arial"/>
          <w:b/>
          <w:sz w:val="24"/>
          <w:szCs w:val="24"/>
        </w:rPr>
        <w:t>Conclusions and Recommendations</w:t>
      </w:r>
    </w:p>
    <w:p w:rsidR="006C0207" w:rsidRDefault="00BD03EA" w:rsidP="00D85B3B">
      <w:pPr>
        <w:jc w:val="both"/>
        <w:rPr>
          <w:rFonts w:ascii="Arial" w:hAnsi="Arial" w:cs="Arial"/>
          <w:sz w:val="24"/>
          <w:szCs w:val="24"/>
        </w:rPr>
      </w:pPr>
      <w:r>
        <w:rPr>
          <w:rFonts w:ascii="Arial" w:hAnsi="Arial" w:cs="Arial"/>
          <w:sz w:val="24"/>
          <w:szCs w:val="24"/>
        </w:rPr>
        <w:t>Mozambique adhered to MDG</w:t>
      </w:r>
      <w:r w:rsidR="006C0207">
        <w:rPr>
          <w:rFonts w:ascii="Arial" w:hAnsi="Arial" w:cs="Arial"/>
          <w:sz w:val="24"/>
          <w:szCs w:val="24"/>
        </w:rPr>
        <w:t>s</w:t>
      </w:r>
      <w:r>
        <w:rPr>
          <w:rFonts w:ascii="Arial" w:hAnsi="Arial" w:cs="Arial"/>
          <w:sz w:val="24"/>
          <w:szCs w:val="24"/>
        </w:rPr>
        <w:t xml:space="preserve"> agenda and integrated its targets in</w:t>
      </w:r>
      <w:r w:rsidR="00150757">
        <w:rPr>
          <w:rFonts w:ascii="Arial" w:hAnsi="Arial" w:cs="Arial"/>
          <w:sz w:val="24"/>
          <w:szCs w:val="24"/>
        </w:rPr>
        <w:t>to its</w:t>
      </w:r>
      <w:r>
        <w:rPr>
          <w:rFonts w:ascii="Arial" w:hAnsi="Arial" w:cs="Arial"/>
          <w:sz w:val="24"/>
          <w:szCs w:val="24"/>
        </w:rPr>
        <w:t xml:space="preserve"> national</w:t>
      </w:r>
      <w:r w:rsidR="00150757">
        <w:rPr>
          <w:rFonts w:ascii="Arial" w:hAnsi="Arial" w:cs="Arial"/>
          <w:sz w:val="24"/>
          <w:szCs w:val="24"/>
        </w:rPr>
        <w:t xml:space="preserve"> plans such as the Five Year Plan, </w:t>
      </w:r>
      <w:r w:rsidR="006C0207">
        <w:rPr>
          <w:rFonts w:ascii="Arial" w:hAnsi="Arial" w:cs="Arial"/>
          <w:sz w:val="24"/>
          <w:szCs w:val="24"/>
        </w:rPr>
        <w:t xml:space="preserve">Poverty Reduction Strategies Program (PARPA) Mid Term expenditure Framework, to name a few. </w:t>
      </w:r>
    </w:p>
    <w:p w:rsidR="006C0207" w:rsidRDefault="006C0207" w:rsidP="00D85B3B">
      <w:pPr>
        <w:jc w:val="both"/>
        <w:rPr>
          <w:rFonts w:ascii="Arial" w:hAnsi="Arial" w:cs="Arial"/>
          <w:sz w:val="24"/>
          <w:szCs w:val="24"/>
        </w:rPr>
      </w:pPr>
      <w:r>
        <w:rPr>
          <w:rFonts w:ascii="Arial" w:hAnsi="Arial" w:cs="Arial"/>
          <w:sz w:val="24"/>
          <w:szCs w:val="24"/>
        </w:rPr>
        <w:t>Civil society Organis</w:t>
      </w:r>
      <w:r w:rsidR="00181A2A">
        <w:rPr>
          <w:rFonts w:ascii="Arial" w:hAnsi="Arial" w:cs="Arial"/>
          <w:sz w:val="24"/>
          <w:szCs w:val="24"/>
        </w:rPr>
        <w:t>ations have been involved in</w:t>
      </w:r>
      <w:r>
        <w:rPr>
          <w:rFonts w:ascii="Arial" w:hAnsi="Arial" w:cs="Arial"/>
          <w:sz w:val="24"/>
          <w:szCs w:val="24"/>
        </w:rPr>
        <w:t xml:space="preserve"> planning and monitoring of the implementation of the PARPA/PARP through Development Observatory exercises at all levels as well as </w:t>
      </w:r>
      <w:r w:rsidR="00181A2A">
        <w:rPr>
          <w:rFonts w:ascii="Arial" w:hAnsi="Arial" w:cs="Arial"/>
          <w:sz w:val="24"/>
          <w:szCs w:val="24"/>
        </w:rPr>
        <w:t xml:space="preserve">through their engagement in </w:t>
      </w:r>
      <w:r>
        <w:rPr>
          <w:rFonts w:ascii="Arial" w:hAnsi="Arial" w:cs="Arial"/>
          <w:sz w:val="24"/>
          <w:szCs w:val="24"/>
        </w:rPr>
        <w:t xml:space="preserve">district consultative councils. However, the budgeting process is the sole responsibility of the government at different levels, with some consultation with donors. </w:t>
      </w:r>
    </w:p>
    <w:p w:rsidR="007A7198" w:rsidRDefault="007A7198" w:rsidP="00D85B3B">
      <w:pPr>
        <w:jc w:val="both"/>
        <w:rPr>
          <w:rFonts w:ascii="Arial" w:hAnsi="Arial" w:cs="Arial"/>
          <w:sz w:val="24"/>
          <w:szCs w:val="24"/>
        </w:rPr>
      </w:pPr>
      <w:r>
        <w:rPr>
          <w:rFonts w:ascii="Arial" w:hAnsi="Arial" w:cs="Arial"/>
          <w:sz w:val="24"/>
          <w:szCs w:val="24"/>
        </w:rPr>
        <w:t>For the implementation of PARPA II and PARP the government relied on external and</w:t>
      </w:r>
      <w:r w:rsidR="00181A2A">
        <w:rPr>
          <w:rFonts w:ascii="Arial" w:hAnsi="Arial" w:cs="Arial"/>
          <w:sz w:val="24"/>
          <w:szCs w:val="24"/>
        </w:rPr>
        <w:t xml:space="preserve"> internal funding. Over the</w:t>
      </w:r>
      <w:r>
        <w:rPr>
          <w:rFonts w:ascii="Arial" w:hAnsi="Arial" w:cs="Arial"/>
          <w:sz w:val="24"/>
          <w:szCs w:val="24"/>
        </w:rPr>
        <w:t xml:space="preserve"> years, Mozambique managed to attract significant amounts of funding from external resources. In fact, in 2012, Mozambique was fu</w:t>
      </w:r>
      <w:r w:rsidR="00217262">
        <w:rPr>
          <w:rFonts w:ascii="Arial" w:hAnsi="Arial" w:cs="Arial"/>
          <w:sz w:val="24"/>
          <w:szCs w:val="24"/>
        </w:rPr>
        <w:t>nded by external resources in 39</w:t>
      </w:r>
      <w:r w:rsidR="002B61CE">
        <w:rPr>
          <w:rFonts w:ascii="Arial" w:hAnsi="Arial" w:cs="Arial"/>
          <w:sz w:val="24"/>
          <w:szCs w:val="24"/>
        </w:rPr>
        <w:t>% and the remaining by</w:t>
      </w:r>
      <w:r>
        <w:rPr>
          <w:rFonts w:ascii="Arial" w:hAnsi="Arial" w:cs="Arial"/>
          <w:sz w:val="24"/>
          <w:szCs w:val="24"/>
        </w:rPr>
        <w:t xml:space="preserve"> internal resources. </w:t>
      </w:r>
    </w:p>
    <w:p w:rsidR="007A7198" w:rsidRDefault="007A7198" w:rsidP="00D85B3B">
      <w:pPr>
        <w:jc w:val="both"/>
        <w:rPr>
          <w:rFonts w:ascii="Arial" w:hAnsi="Arial" w:cs="Arial"/>
          <w:sz w:val="24"/>
          <w:szCs w:val="24"/>
        </w:rPr>
      </w:pPr>
      <w:r>
        <w:rPr>
          <w:rFonts w:ascii="Arial" w:hAnsi="Arial" w:cs="Arial"/>
          <w:sz w:val="24"/>
          <w:szCs w:val="24"/>
        </w:rPr>
        <w:t xml:space="preserve">As a </w:t>
      </w:r>
      <w:r w:rsidR="008361F4">
        <w:rPr>
          <w:rFonts w:ascii="Arial" w:hAnsi="Arial" w:cs="Arial"/>
          <w:sz w:val="24"/>
          <w:szCs w:val="24"/>
        </w:rPr>
        <w:t>means of</w:t>
      </w:r>
      <w:r>
        <w:rPr>
          <w:rFonts w:ascii="Arial" w:hAnsi="Arial" w:cs="Arial"/>
          <w:sz w:val="24"/>
          <w:szCs w:val="24"/>
        </w:rPr>
        <w:t xml:space="preserve"> accelerating progress towards poverty reduction, Mozambique has put in place some policies and actions to increment internal resources through taxation. </w:t>
      </w:r>
      <w:r w:rsidR="00181A2A">
        <w:rPr>
          <w:rFonts w:ascii="Arial" w:hAnsi="Arial" w:cs="Arial"/>
          <w:sz w:val="24"/>
          <w:szCs w:val="24"/>
        </w:rPr>
        <w:t>It is expected that by 2018 internal resources will account for 25% of the GDP.</w:t>
      </w:r>
      <w:r w:rsidR="008361F4">
        <w:rPr>
          <w:rFonts w:ascii="Arial" w:hAnsi="Arial" w:cs="Arial"/>
          <w:sz w:val="24"/>
          <w:szCs w:val="24"/>
        </w:rPr>
        <w:t xml:space="preserve"> This will give room for a higher level of expenditure to reduce the prevailing levels of poverty in the country.</w:t>
      </w:r>
    </w:p>
    <w:p w:rsidR="005F3456" w:rsidRDefault="007A7198" w:rsidP="00D85B3B">
      <w:pPr>
        <w:jc w:val="both"/>
        <w:rPr>
          <w:rFonts w:ascii="Arial" w:hAnsi="Arial" w:cs="Arial"/>
          <w:sz w:val="24"/>
          <w:szCs w:val="24"/>
        </w:rPr>
      </w:pPr>
      <w:r>
        <w:rPr>
          <w:rFonts w:ascii="Arial" w:hAnsi="Arial" w:cs="Arial"/>
          <w:sz w:val="24"/>
          <w:szCs w:val="24"/>
        </w:rPr>
        <w:t>Mozambique posses</w:t>
      </w:r>
      <w:r w:rsidR="009820BF">
        <w:rPr>
          <w:rFonts w:ascii="Arial" w:hAnsi="Arial" w:cs="Arial"/>
          <w:sz w:val="24"/>
          <w:szCs w:val="24"/>
        </w:rPr>
        <w:t>ses</w:t>
      </w:r>
      <w:r>
        <w:rPr>
          <w:rFonts w:ascii="Arial" w:hAnsi="Arial" w:cs="Arial"/>
          <w:sz w:val="24"/>
          <w:szCs w:val="24"/>
        </w:rPr>
        <w:t xml:space="preserve"> one of the best experiences in donors’ collaboration, whereas, donors come together to coordinate </w:t>
      </w:r>
      <w:r w:rsidR="009820BF">
        <w:rPr>
          <w:rFonts w:ascii="Arial" w:hAnsi="Arial" w:cs="Arial"/>
          <w:sz w:val="24"/>
          <w:szCs w:val="24"/>
        </w:rPr>
        <w:t>their support to state budget. This has the advantage of creating a mechanism for a dialogue in police f</w:t>
      </w:r>
      <w:r w:rsidR="005F3456">
        <w:rPr>
          <w:rFonts w:ascii="Arial" w:hAnsi="Arial" w:cs="Arial"/>
          <w:sz w:val="24"/>
          <w:szCs w:val="24"/>
        </w:rPr>
        <w:t>ormulation and coordinating the financial support for the implementation of development programs.</w:t>
      </w:r>
    </w:p>
    <w:p w:rsidR="002C01A7" w:rsidRDefault="005F3456" w:rsidP="00D85B3B">
      <w:pPr>
        <w:jc w:val="both"/>
        <w:rPr>
          <w:rFonts w:ascii="Arial" w:hAnsi="Arial" w:cs="Arial"/>
          <w:sz w:val="24"/>
          <w:szCs w:val="24"/>
        </w:rPr>
      </w:pPr>
      <w:r>
        <w:rPr>
          <w:rFonts w:ascii="Arial" w:hAnsi="Arial" w:cs="Arial"/>
          <w:sz w:val="24"/>
          <w:szCs w:val="24"/>
        </w:rPr>
        <w:t>Donors’ support has been fundamental for the implemen</w:t>
      </w:r>
      <w:r w:rsidR="002C01A7">
        <w:rPr>
          <w:rFonts w:ascii="Arial" w:hAnsi="Arial" w:cs="Arial"/>
          <w:sz w:val="24"/>
          <w:szCs w:val="24"/>
        </w:rPr>
        <w:t>tation of MDG</w:t>
      </w:r>
      <w:r w:rsidR="002B61CE">
        <w:rPr>
          <w:rFonts w:ascii="Arial" w:hAnsi="Arial" w:cs="Arial"/>
          <w:sz w:val="24"/>
          <w:szCs w:val="24"/>
        </w:rPr>
        <w:t>s</w:t>
      </w:r>
      <w:r w:rsidR="002C01A7">
        <w:rPr>
          <w:rFonts w:ascii="Arial" w:hAnsi="Arial" w:cs="Arial"/>
          <w:sz w:val="24"/>
          <w:szCs w:val="24"/>
        </w:rPr>
        <w:t xml:space="preserve"> in Mozambique. From 2005 to 2012</w:t>
      </w:r>
      <w:r>
        <w:rPr>
          <w:rFonts w:ascii="Arial" w:hAnsi="Arial" w:cs="Arial"/>
          <w:sz w:val="24"/>
          <w:szCs w:val="24"/>
        </w:rPr>
        <w:t xml:space="preserve"> </w:t>
      </w:r>
      <w:r w:rsidR="002C01A7">
        <w:rPr>
          <w:rFonts w:ascii="Arial" w:hAnsi="Arial" w:cs="Arial"/>
          <w:sz w:val="24"/>
          <w:szCs w:val="24"/>
        </w:rPr>
        <w:t xml:space="preserve">the country received through direct budget support, projects and common funds a total of USD 11,114,990,368 from traditional donors to fund its development program.  </w:t>
      </w:r>
    </w:p>
    <w:p w:rsidR="00980952" w:rsidRDefault="00980952" w:rsidP="00D85B3B">
      <w:pPr>
        <w:jc w:val="both"/>
        <w:rPr>
          <w:rFonts w:ascii="Arial" w:hAnsi="Arial" w:cs="Arial"/>
          <w:sz w:val="24"/>
          <w:szCs w:val="24"/>
        </w:rPr>
      </w:pPr>
      <w:r>
        <w:rPr>
          <w:rFonts w:ascii="Arial" w:hAnsi="Arial" w:cs="Arial"/>
          <w:sz w:val="24"/>
          <w:szCs w:val="24"/>
        </w:rPr>
        <w:lastRenderedPageBreak/>
        <w:t>Different stakeholders contributed to the implementation of the MDGs through a variety of ways varying from people mobilization, dissemination of information, capacity development, especially from the UN family, funding, implementation of specific projects and programs and also monitoring and evaluation.</w:t>
      </w:r>
    </w:p>
    <w:p w:rsidR="00A247E7" w:rsidRDefault="005F3456" w:rsidP="00D85B3B">
      <w:pPr>
        <w:jc w:val="both"/>
        <w:rPr>
          <w:rFonts w:ascii="Arial" w:hAnsi="Arial" w:cs="Arial"/>
          <w:sz w:val="24"/>
          <w:szCs w:val="24"/>
        </w:rPr>
      </w:pPr>
      <w:r>
        <w:rPr>
          <w:rFonts w:ascii="Arial" w:hAnsi="Arial" w:cs="Arial"/>
          <w:sz w:val="24"/>
          <w:szCs w:val="24"/>
        </w:rPr>
        <w:t>Mozambique will not reach the majority of MGDs due to a combination of factors such as the impact of natural disasters that erodes development efforts in infra</w:t>
      </w:r>
      <w:r w:rsidR="00A247E7">
        <w:rPr>
          <w:rFonts w:ascii="Arial" w:hAnsi="Arial" w:cs="Arial"/>
          <w:sz w:val="24"/>
          <w:szCs w:val="24"/>
        </w:rPr>
        <w:t>st</w:t>
      </w:r>
      <w:r w:rsidR="00980952">
        <w:rPr>
          <w:rFonts w:ascii="Arial" w:hAnsi="Arial" w:cs="Arial"/>
          <w:sz w:val="24"/>
          <w:szCs w:val="24"/>
        </w:rPr>
        <w:t>ructures and human welfare, limited</w:t>
      </w:r>
      <w:r w:rsidR="00A247E7">
        <w:rPr>
          <w:rFonts w:ascii="Arial" w:hAnsi="Arial" w:cs="Arial"/>
          <w:sz w:val="24"/>
          <w:szCs w:val="24"/>
        </w:rPr>
        <w:t xml:space="preserve"> of</w:t>
      </w:r>
      <w:r w:rsidR="00CB675D">
        <w:rPr>
          <w:rFonts w:ascii="Arial" w:hAnsi="Arial" w:cs="Arial"/>
          <w:sz w:val="24"/>
          <w:szCs w:val="24"/>
        </w:rPr>
        <w:t xml:space="preserve"> </w:t>
      </w:r>
      <w:r w:rsidR="00980952">
        <w:rPr>
          <w:rFonts w:ascii="Arial" w:hAnsi="Arial" w:cs="Arial"/>
          <w:sz w:val="24"/>
          <w:szCs w:val="24"/>
        </w:rPr>
        <w:t>funding</w:t>
      </w:r>
      <w:r w:rsidR="00A247E7">
        <w:rPr>
          <w:rFonts w:ascii="Arial" w:hAnsi="Arial" w:cs="Arial"/>
          <w:sz w:val="24"/>
          <w:szCs w:val="24"/>
        </w:rPr>
        <w:t xml:space="preserve"> and capacity</w:t>
      </w:r>
      <w:r w:rsidR="00CB675D">
        <w:rPr>
          <w:rFonts w:ascii="Arial" w:hAnsi="Arial" w:cs="Arial"/>
          <w:sz w:val="24"/>
          <w:szCs w:val="24"/>
        </w:rPr>
        <w:t xml:space="preserve"> </w:t>
      </w:r>
      <w:r w:rsidR="00980952">
        <w:rPr>
          <w:rFonts w:ascii="Arial" w:hAnsi="Arial" w:cs="Arial"/>
          <w:sz w:val="24"/>
          <w:szCs w:val="24"/>
        </w:rPr>
        <w:t xml:space="preserve">constraints </w:t>
      </w:r>
      <w:r w:rsidR="002B61CE">
        <w:rPr>
          <w:rFonts w:ascii="Arial" w:hAnsi="Arial" w:cs="Arial"/>
          <w:sz w:val="24"/>
          <w:szCs w:val="24"/>
        </w:rPr>
        <w:t xml:space="preserve">to implement more activities, </w:t>
      </w:r>
      <w:r w:rsidR="008361F4">
        <w:rPr>
          <w:rFonts w:ascii="Arial" w:hAnsi="Arial" w:cs="Arial"/>
          <w:sz w:val="24"/>
          <w:szCs w:val="24"/>
        </w:rPr>
        <w:t>implementation of</w:t>
      </w:r>
      <w:r w:rsidR="00A247E7">
        <w:rPr>
          <w:rFonts w:ascii="Arial" w:hAnsi="Arial" w:cs="Arial"/>
          <w:sz w:val="24"/>
          <w:szCs w:val="24"/>
        </w:rPr>
        <w:t xml:space="preserve"> policies that were not inclusive enough to allow poor people to access resources and opportunities for their </w:t>
      </w:r>
      <w:r w:rsidR="008361F4">
        <w:rPr>
          <w:rFonts w:ascii="Arial" w:hAnsi="Arial" w:cs="Arial"/>
          <w:sz w:val="24"/>
          <w:szCs w:val="24"/>
        </w:rPr>
        <w:t xml:space="preserve">own </w:t>
      </w:r>
      <w:r w:rsidR="00A247E7">
        <w:rPr>
          <w:rFonts w:ascii="Arial" w:hAnsi="Arial" w:cs="Arial"/>
          <w:sz w:val="24"/>
          <w:szCs w:val="24"/>
        </w:rPr>
        <w:t>development.</w:t>
      </w:r>
    </w:p>
    <w:p w:rsidR="008361F4" w:rsidRDefault="008361F4" w:rsidP="00D85B3B">
      <w:pPr>
        <w:jc w:val="both"/>
        <w:rPr>
          <w:rFonts w:ascii="Arial" w:hAnsi="Arial" w:cs="Arial"/>
          <w:sz w:val="24"/>
          <w:szCs w:val="24"/>
        </w:rPr>
      </w:pPr>
      <w:r>
        <w:rPr>
          <w:rFonts w:ascii="Arial" w:hAnsi="Arial" w:cs="Arial"/>
          <w:sz w:val="24"/>
          <w:szCs w:val="24"/>
        </w:rPr>
        <w:t xml:space="preserve">The Mozambican experience with the PAP model which allowed for the creation and development of an inclusive dialogue platform which led to improvements in public financial management, governance as well as improved coordination among development stakeholders can be consolidated and used in the Post 2015 Agenda. </w:t>
      </w:r>
    </w:p>
    <w:p w:rsidR="00CB675D" w:rsidRDefault="008361F4" w:rsidP="00D85B3B">
      <w:pPr>
        <w:jc w:val="both"/>
        <w:rPr>
          <w:rFonts w:ascii="Arial" w:hAnsi="Arial" w:cs="Arial"/>
          <w:sz w:val="24"/>
          <w:szCs w:val="24"/>
        </w:rPr>
      </w:pPr>
      <w:r>
        <w:rPr>
          <w:rFonts w:ascii="Arial" w:hAnsi="Arial" w:cs="Arial"/>
          <w:sz w:val="24"/>
          <w:szCs w:val="24"/>
        </w:rPr>
        <w:t>Likewise, the discovery of mineral resources and its expected contribution to development should be managed in a way to meaningfully contribute to the Post 2015 Agenda.</w:t>
      </w:r>
    </w:p>
    <w:p w:rsidR="00980952" w:rsidRDefault="00980952" w:rsidP="00D85B3B">
      <w:pPr>
        <w:jc w:val="both"/>
        <w:rPr>
          <w:rFonts w:ascii="Arial" w:hAnsi="Arial" w:cs="Arial"/>
          <w:sz w:val="24"/>
          <w:szCs w:val="24"/>
        </w:rPr>
      </w:pPr>
      <w:r>
        <w:rPr>
          <w:rFonts w:ascii="Arial" w:hAnsi="Arial" w:cs="Arial"/>
          <w:sz w:val="24"/>
          <w:szCs w:val="24"/>
        </w:rPr>
        <w:t xml:space="preserve">This wealth of experience and opportunities should be capitalized to accelerate progress for the next development agenda. </w:t>
      </w:r>
    </w:p>
    <w:p w:rsidR="00CB675D" w:rsidRPr="00CB675D" w:rsidRDefault="00CB675D" w:rsidP="00D85B3B">
      <w:pPr>
        <w:jc w:val="both"/>
        <w:rPr>
          <w:rFonts w:ascii="Arial" w:hAnsi="Arial" w:cs="Arial"/>
          <w:b/>
          <w:sz w:val="24"/>
          <w:szCs w:val="24"/>
        </w:rPr>
      </w:pPr>
      <w:r w:rsidRPr="00CB675D">
        <w:rPr>
          <w:rFonts w:ascii="Arial" w:hAnsi="Arial" w:cs="Arial"/>
          <w:b/>
          <w:sz w:val="24"/>
          <w:szCs w:val="24"/>
        </w:rPr>
        <w:t>Recommendations</w:t>
      </w:r>
    </w:p>
    <w:p w:rsidR="00CB675D" w:rsidRDefault="00CB675D" w:rsidP="00D85B3B">
      <w:pPr>
        <w:jc w:val="both"/>
        <w:rPr>
          <w:rFonts w:ascii="Arial" w:hAnsi="Arial" w:cs="Arial"/>
          <w:sz w:val="24"/>
          <w:szCs w:val="24"/>
        </w:rPr>
      </w:pPr>
      <w:r>
        <w:rPr>
          <w:rFonts w:ascii="Arial" w:hAnsi="Arial" w:cs="Arial"/>
          <w:sz w:val="24"/>
          <w:szCs w:val="24"/>
        </w:rPr>
        <w:t xml:space="preserve">In order to accelerate progress in the achievement of MDGs </w:t>
      </w:r>
      <w:r w:rsidR="005A60F4">
        <w:rPr>
          <w:rFonts w:ascii="Arial" w:hAnsi="Arial" w:cs="Arial"/>
          <w:sz w:val="24"/>
          <w:szCs w:val="24"/>
        </w:rPr>
        <w:t xml:space="preserve">and contribute to the Post 2015 agenda, </w:t>
      </w:r>
      <w:r>
        <w:rPr>
          <w:rFonts w:ascii="Arial" w:hAnsi="Arial" w:cs="Arial"/>
          <w:sz w:val="24"/>
          <w:szCs w:val="24"/>
        </w:rPr>
        <w:t xml:space="preserve">government </w:t>
      </w:r>
      <w:r w:rsidR="00980952">
        <w:rPr>
          <w:rFonts w:ascii="Arial" w:hAnsi="Arial" w:cs="Arial"/>
          <w:sz w:val="24"/>
          <w:szCs w:val="24"/>
        </w:rPr>
        <w:t xml:space="preserve">and donors </w:t>
      </w:r>
      <w:r>
        <w:rPr>
          <w:rFonts w:ascii="Arial" w:hAnsi="Arial" w:cs="Arial"/>
          <w:sz w:val="24"/>
          <w:szCs w:val="24"/>
        </w:rPr>
        <w:t>should:</w:t>
      </w:r>
    </w:p>
    <w:p w:rsidR="00BE4AA5" w:rsidRDefault="00BE4AA5" w:rsidP="00BE4AA5">
      <w:pPr>
        <w:pStyle w:val="ListParagraph"/>
        <w:numPr>
          <w:ilvl w:val="0"/>
          <w:numId w:val="15"/>
        </w:numPr>
        <w:jc w:val="both"/>
        <w:rPr>
          <w:rFonts w:ascii="Arial" w:hAnsi="Arial" w:cs="Arial"/>
          <w:sz w:val="24"/>
          <w:szCs w:val="24"/>
        </w:rPr>
      </w:pPr>
      <w:r>
        <w:rPr>
          <w:rFonts w:ascii="Arial" w:hAnsi="Arial" w:cs="Arial"/>
          <w:sz w:val="24"/>
          <w:szCs w:val="24"/>
        </w:rPr>
        <w:t>Improve/consolidate (re-engineer) the PAP system regarding timely provision of funding commitments and disbursements, harmonization of procedures, mutual accountability and monitoring and good governance;</w:t>
      </w:r>
    </w:p>
    <w:p w:rsidR="00BE4AA5" w:rsidRDefault="00BE4AA5" w:rsidP="00BE4AA5">
      <w:pPr>
        <w:pStyle w:val="ListParagraph"/>
        <w:jc w:val="both"/>
        <w:rPr>
          <w:rFonts w:ascii="Arial" w:hAnsi="Arial" w:cs="Arial"/>
          <w:sz w:val="24"/>
          <w:szCs w:val="24"/>
        </w:rPr>
      </w:pPr>
    </w:p>
    <w:p w:rsidR="00BE4AA5" w:rsidRDefault="00BE4AA5" w:rsidP="00BE4AA5">
      <w:pPr>
        <w:pStyle w:val="ListParagraph"/>
        <w:numPr>
          <w:ilvl w:val="0"/>
          <w:numId w:val="15"/>
        </w:numPr>
        <w:jc w:val="both"/>
        <w:rPr>
          <w:rFonts w:ascii="Arial" w:hAnsi="Arial" w:cs="Arial"/>
          <w:sz w:val="24"/>
          <w:szCs w:val="24"/>
        </w:rPr>
      </w:pPr>
      <w:r>
        <w:rPr>
          <w:rFonts w:ascii="Arial" w:hAnsi="Arial" w:cs="Arial"/>
          <w:sz w:val="24"/>
          <w:szCs w:val="24"/>
        </w:rPr>
        <w:t>Mobilize Non-traditional donors to join the PAP, and/or PAP procedures in their relation with the Mozambican government;</w:t>
      </w:r>
    </w:p>
    <w:p w:rsidR="00BE4AA5" w:rsidRDefault="00BE4AA5" w:rsidP="00BE4AA5">
      <w:pPr>
        <w:pStyle w:val="ListParagraph"/>
        <w:jc w:val="both"/>
        <w:rPr>
          <w:rFonts w:ascii="Arial" w:hAnsi="Arial" w:cs="Arial"/>
          <w:sz w:val="24"/>
          <w:szCs w:val="24"/>
        </w:rPr>
      </w:pPr>
    </w:p>
    <w:p w:rsidR="00002A8E" w:rsidRPr="00ED3F7E" w:rsidRDefault="003D2FD9" w:rsidP="00002A8E">
      <w:pPr>
        <w:pStyle w:val="ListParagraph"/>
        <w:numPr>
          <w:ilvl w:val="0"/>
          <w:numId w:val="15"/>
        </w:numPr>
        <w:jc w:val="both"/>
        <w:rPr>
          <w:rFonts w:ascii="Arial" w:hAnsi="Arial" w:cs="Arial"/>
          <w:sz w:val="24"/>
          <w:szCs w:val="24"/>
        </w:rPr>
      </w:pPr>
      <w:r w:rsidRPr="00ED3F7E">
        <w:rPr>
          <w:rFonts w:ascii="Arial" w:hAnsi="Arial" w:cs="Arial"/>
          <w:sz w:val="24"/>
          <w:szCs w:val="24"/>
        </w:rPr>
        <w:t>Invest strategically i</w:t>
      </w:r>
      <w:r w:rsidR="00CB675D" w:rsidRPr="00ED3F7E">
        <w:rPr>
          <w:rFonts w:ascii="Arial" w:hAnsi="Arial" w:cs="Arial"/>
          <w:sz w:val="24"/>
          <w:szCs w:val="24"/>
        </w:rPr>
        <w:t xml:space="preserve">n sectors that </w:t>
      </w:r>
      <w:r w:rsidRPr="00ED3F7E">
        <w:rPr>
          <w:rFonts w:ascii="Arial" w:hAnsi="Arial" w:cs="Arial"/>
          <w:sz w:val="24"/>
          <w:szCs w:val="24"/>
        </w:rPr>
        <w:t>have a multiplier effect on</w:t>
      </w:r>
      <w:r w:rsidR="00CB675D" w:rsidRPr="00ED3F7E">
        <w:rPr>
          <w:rFonts w:ascii="Arial" w:hAnsi="Arial" w:cs="Arial"/>
          <w:sz w:val="24"/>
          <w:szCs w:val="24"/>
        </w:rPr>
        <w:t xml:space="preserve"> poverty reduction such as women education</w:t>
      </w:r>
      <w:r w:rsidR="000307DF" w:rsidRPr="00ED3F7E">
        <w:rPr>
          <w:rFonts w:ascii="Arial" w:hAnsi="Arial" w:cs="Arial"/>
          <w:sz w:val="24"/>
          <w:szCs w:val="24"/>
        </w:rPr>
        <w:t xml:space="preserve">/information </w:t>
      </w:r>
      <w:r w:rsidR="00CB675D" w:rsidRPr="00ED3F7E">
        <w:rPr>
          <w:rFonts w:ascii="Arial" w:hAnsi="Arial" w:cs="Arial"/>
          <w:sz w:val="24"/>
          <w:szCs w:val="24"/>
        </w:rPr>
        <w:t>and empowerment</w:t>
      </w:r>
      <w:r w:rsidR="00ED3F7E" w:rsidRPr="00ED3F7E">
        <w:rPr>
          <w:rFonts w:ascii="Arial" w:hAnsi="Arial" w:cs="Arial"/>
          <w:sz w:val="24"/>
          <w:szCs w:val="24"/>
        </w:rPr>
        <w:t xml:space="preserve">, </w:t>
      </w:r>
      <w:r w:rsidR="00BE4AA5">
        <w:rPr>
          <w:rFonts w:ascii="Arial" w:hAnsi="Arial" w:cs="Arial"/>
          <w:sz w:val="24"/>
          <w:szCs w:val="24"/>
        </w:rPr>
        <w:t xml:space="preserve">sexual and </w:t>
      </w:r>
      <w:r w:rsidR="00ED3F7E" w:rsidRPr="00ED3F7E">
        <w:rPr>
          <w:rFonts w:ascii="Arial" w:hAnsi="Arial" w:cs="Arial"/>
          <w:sz w:val="24"/>
          <w:szCs w:val="24"/>
        </w:rPr>
        <w:t>reproductive health</w:t>
      </w:r>
      <w:r w:rsidR="00BE4AA5">
        <w:rPr>
          <w:rFonts w:ascii="Arial" w:hAnsi="Arial" w:cs="Arial"/>
          <w:sz w:val="24"/>
          <w:szCs w:val="24"/>
        </w:rPr>
        <w:t xml:space="preserve">, </w:t>
      </w:r>
      <w:r w:rsidR="00ED3F7E" w:rsidRPr="00ED3F7E">
        <w:rPr>
          <w:rFonts w:ascii="Arial" w:hAnsi="Arial" w:cs="Arial"/>
          <w:sz w:val="24"/>
          <w:szCs w:val="24"/>
        </w:rPr>
        <w:t>HIV/AIDS</w:t>
      </w:r>
      <w:r w:rsidR="00BE4AA5">
        <w:rPr>
          <w:rFonts w:ascii="Arial" w:hAnsi="Arial" w:cs="Arial"/>
          <w:sz w:val="24"/>
          <w:szCs w:val="24"/>
        </w:rPr>
        <w:t>;</w:t>
      </w:r>
      <w:r w:rsidR="00ED3F7E" w:rsidRPr="00ED3F7E">
        <w:rPr>
          <w:rFonts w:ascii="Arial" w:hAnsi="Arial" w:cs="Arial"/>
          <w:sz w:val="24"/>
          <w:szCs w:val="24"/>
        </w:rPr>
        <w:t xml:space="preserve"> </w:t>
      </w:r>
      <w:r w:rsidR="00CB675D" w:rsidRPr="00ED3F7E">
        <w:rPr>
          <w:rFonts w:ascii="Arial" w:hAnsi="Arial" w:cs="Arial"/>
          <w:sz w:val="24"/>
          <w:szCs w:val="24"/>
        </w:rPr>
        <w:t xml:space="preserve"> </w:t>
      </w:r>
    </w:p>
    <w:p w:rsidR="00002A8E" w:rsidRDefault="00002A8E" w:rsidP="00CB675D">
      <w:pPr>
        <w:pStyle w:val="ListParagraph"/>
        <w:numPr>
          <w:ilvl w:val="0"/>
          <w:numId w:val="15"/>
        </w:numPr>
        <w:jc w:val="both"/>
        <w:rPr>
          <w:rFonts w:ascii="Arial" w:hAnsi="Arial" w:cs="Arial"/>
          <w:sz w:val="24"/>
          <w:szCs w:val="24"/>
        </w:rPr>
      </w:pPr>
      <w:r>
        <w:rPr>
          <w:rFonts w:ascii="Arial" w:hAnsi="Arial" w:cs="Arial"/>
          <w:sz w:val="24"/>
          <w:szCs w:val="24"/>
        </w:rPr>
        <w:t xml:space="preserve">Invest in youth development such as </w:t>
      </w:r>
      <w:r w:rsidR="003A3DE7">
        <w:rPr>
          <w:rFonts w:ascii="Arial" w:hAnsi="Arial" w:cs="Arial"/>
          <w:sz w:val="24"/>
          <w:szCs w:val="24"/>
        </w:rPr>
        <w:t xml:space="preserve">vocational  training, self-employment; internships and coaching and decent work; </w:t>
      </w:r>
    </w:p>
    <w:p w:rsidR="002A555F" w:rsidRDefault="002A555F" w:rsidP="002A555F">
      <w:pPr>
        <w:pStyle w:val="ListParagraph"/>
        <w:jc w:val="both"/>
        <w:rPr>
          <w:rFonts w:ascii="Arial" w:hAnsi="Arial" w:cs="Arial"/>
          <w:sz w:val="24"/>
          <w:szCs w:val="24"/>
        </w:rPr>
      </w:pPr>
    </w:p>
    <w:p w:rsidR="003A3DE7" w:rsidRDefault="003A3DE7" w:rsidP="00CB675D">
      <w:pPr>
        <w:pStyle w:val="ListParagraph"/>
        <w:numPr>
          <w:ilvl w:val="0"/>
          <w:numId w:val="15"/>
        </w:numPr>
        <w:jc w:val="both"/>
        <w:rPr>
          <w:rFonts w:ascii="Arial" w:hAnsi="Arial" w:cs="Arial"/>
          <w:sz w:val="24"/>
          <w:szCs w:val="24"/>
        </w:rPr>
      </w:pPr>
      <w:r>
        <w:rPr>
          <w:rFonts w:ascii="Arial" w:hAnsi="Arial" w:cs="Arial"/>
          <w:sz w:val="24"/>
          <w:szCs w:val="24"/>
        </w:rPr>
        <w:t xml:space="preserve">Mitigate the impact of natural disaster through implementation of appropriate gender sensitive early warning systems for floods and droughts; </w:t>
      </w:r>
    </w:p>
    <w:p w:rsidR="002A555F" w:rsidRDefault="002A555F" w:rsidP="002A555F">
      <w:pPr>
        <w:pStyle w:val="ListParagraph"/>
        <w:jc w:val="both"/>
        <w:rPr>
          <w:rFonts w:ascii="Arial" w:hAnsi="Arial" w:cs="Arial"/>
          <w:sz w:val="24"/>
          <w:szCs w:val="24"/>
        </w:rPr>
      </w:pPr>
    </w:p>
    <w:p w:rsidR="005A60F4" w:rsidRDefault="00ED3F7E" w:rsidP="00CB675D">
      <w:pPr>
        <w:pStyle w:val="ListParagraph"/>
        <w:numPr>
          <w:ilvl w:val="0"/>
          <w:numId w:val="15"/>
        </w:numPr>
        <w:jc w:val="both"/>
        <w:rPr>
          <w:rFonts w:ascii="Arial" w:hAnsi="Arial" w:cs="Arial"/>
          <w:sz w:val="24"/>
          <w:szCs w:val="24"/>
        </w:rPr>
      </w:pPr>
      <w:r>
        <w:rPr>
          <w:rFonts w:ascii="Arial" w:hAnsi="Arial" w:cs="Arial"/>
          <w:sz w:val="24"/>
          <w:szCs w:val="24"/>
        </w:rPr>
        <w:lastRenderedPageBreak/>
        <w:t>Invest in agriculture to allow small holder farmers to access resources, new technologies and fair markets</w:t>
      </w:r>
      <w:r w:rsidR="003D2FD9">
        <w:rPr>
          <w:rFonts w:ascii="Arial" w:hAnsi="Arial" w:cs="Arial"/>
          <w:sz w:val="24"/>
          <w:szCs w:val="24"/>
        </w:rPr>
        <w:t>;</w:t>
      </w:r>
    </w:p>
    <w:p w:rsidR="005A60F4" w:rsidRPr="005A60F4" w:rsidRDefault="005A60F4" w:rsidP="005A60F4">
      <w:pPr>
        <w:pStyle w:val="ListParagraph"/>
        <w:rPr>
          <w:rFonts w:ascii="Arial" w:hAnsi="Arial" w:cs="Arial"/>
          <w:sz w:val="24"/>
          <w:szCs w:val="24"/>
        </w:rPr>
      </w:pPr>
    </w:p>
    <w:p w:rsidR="00ED3F7E" w:rsidRPr="00BE4AA5" w:rsidRDefault="003D2FD9" w:rsidP="005A60F4">
      <w:pPr>
        <w:pStyle w:val="ListParagraph"/>
        <w:numPr>
          <w:ilvl w:val="0"/>
          <w:numId w:val="15"/>
        </w:numPr>
        <w:jc w:val="both"/>
        <w:rPr>
          <w:rFonts w:ascii="Arial" w:hAnsi="Arial" w:cs="Arial"/>
          <w:sz w:val="24"/>
          <w:szCs w:val="24"/>
        </w:rPr>
      </w:pPr>
      <w:r w:rsidRPr="00BE4AA5">
        <w:rPr>
          <w:rFonts w:ascii="Arial" w:hAnsi="Arial" w:cs="Arial"/>
          <w:sz w:val="24"/>
          <w:szCs w:val="24"/>
        </w:rPr>
        <w:t>Put in place policies and devise mechanisms to collect and manage and redistribute resources resulting from the exploration of mineral resources for the benefit of Mozambican people.</w:t>
      </w:r>
      <w:r w:rsidR="0024680D" w:rsidRPr="00BE4AA5">
        <w:rPr>
          <w:rFonts w:ascii="Arial" w:hAnsi="Arial" w:cs="Arial"/>
          <w:sz w:val="24"/>
          <w:szCs w:val="24"/>
        </w:rPr>
        <w:t xml:space="preserve">   </w:t>
      </w:r>
    </w:p>
    <w:p w:rsidR="000307DF" w:rsidRDefault="00ED3F7E" w:rsidP="005A60F4">
      <w:pPr>
        <w:jc w:val="both"/>
        <w:rPr>
          <w:rFonts w:ascii="Arial" w:hAnsi="Arial" w:cs="Arial"/>
          <w:sz w:val="24"/>
          <w:szCs w:val="24"/>
        </w:rPr>
      </w:pPr>
      <w:r>
        <w:rPr>
          <w:rFonts w:ascii="Arial" w:hAnsi="Arial" w:cs="Arial"/>
          <w:sz w:val="24"/>
          <w:szCs w:val="24"/>
        </w:rPr>
        <w:t>For Donors</w:t>
      </w:r>
      <w:r w:rsidR="005A60F4">
        <w:rPr>
          <w:rFonts w:ascii="Arial" w:hAnsi="Arial" w:cs="Arial"/>
          <w:sz w:val="24"/>
          <w:szCs w:val="24"/>
        </w:rPr>
        <w:t>:</w:t>
      </w:r>
    </w:p>
    <w:p w:rsidR="00002A8E" w:rsidRDefault="00002A8E" w:rsidP="00002A8E">
      <w:pPr>
        <w:pStyle w:val="ListParagraph"/>
        <w:jc w:val="both"/>
        <w:rPr>
          <w:rFonts w:ascii="Arial" w:hAnsi="Arial" w:cs="Arial"/>
          <w:sz w:val="24"/>
          <w:szCs w:val="24"/>
        </w:rPr>
      </w:pPr>
    </w:p>
    <w:p w:rsidR="00002A8E" w:rsidRDefault="00BE4AA5" w:rsidP="005A60F4">
      <w:pPr>
        <w:pStyle w:val="ListParagraph"/>
        <w:numPr>
          <w:ilvl w:val="0"/>
          <w:numId w:val="16"/>
        </w:numPr>
        <w:jc w:val="both"/>
        <w:rPr>
          <w:rFonts w:ascii="Arial" w:hAnsi="Arial" w:cs="Arial"/>
          <w:sz w:val="24"/>
          <w:szCs w:val="24"/>
        </w:rPr>
      </w:pPr>
      <w:r>
        <w:rPr>
          <w:rFonts w:ascii="Arial" w:hAnsi="Arial" w:cs="Arial"/>
          <w:sz w:val="24"/>
          <w:szCs w:val="24"/>
        </w:rPr>
        <w:t>Continue providing resources with minimum conditionality and in response to national priorities;</w:t>
      </w:r>
    </w:p>
    <w:p w:rsidR="00002A8E" w:rsidRPr="00002A8E" w:rsidRDefault="00002A8E" w:rsidP="00002A8E">
      <w:pPr>
        <w:pStyle w:val="ListParagraph"/>
        <w:rPr>
          <w:rFonts w:ascii="Arial" w:hAnsi="Arial" w:cs="Arial"/>
          <w:sz w:val="24"/>
          <w:szCs w:val="24"/>
        </w:rPr>
      </w:pPr>
    </w:p>
    <w:p w:rsidR="00002A8E" w:rsidRDefault="00002A8E" w:rsidP="005A60F4">
      <w:pPr>
        <w:pStyle w:val="ListParagraph"/>
        <w:numPr>
          <w:ilvl w:val="0"/>
          <w:numId w:val="16"/>
        </w:numPr>
        <w:jc w:val="both"/>
        <w:rPr>
          <w:rFonts w:ascii="Arial" w:hAnsi="Arial" w:cs="Arial"/>
          <w:sz w:val="24"/>
          <w:szCs w:val="24"/>
        </w:rPr>
      </w:pPr>
      <w:r>
        <w:rPr>
          <w:rFonts w:ascii="Arial" w:hAnsi="Arial" w:cs="Arial"/>
          <w:sz w:val="24"/>
          <w:szCs w:val="24"/>
        </w:rPr>
        <w:t>Provide resources for the productive sector with a great impact in poverty reduction such as agr</w:t>
      </w:r>
      <w:r w:rsidR="003A3DE7">
        <w:rPr>
          <w:rFonts w:ascii="Arial" w:hAnsi="Arial" w:cs="Arial"/>
          <w:sz w:val="24"/>
          <w:szCs w:val="24"/>
        </w:rPr>
        <w:t>iculture and SME due to their great impact o</w:t>
      </w:r>
      <w:r>
        <w:rPr>
          <w:rFonts w:ascii="Arial" w:hAnsi="Arial" w:cs="Arial"/>
          <w:sz w:val="24"/>
          <w:szCs w:val="24"/>
        </w:rPr>
        <w:t>n job creation</w:t>
      </w:r>
      <w:r w:rsidR="003A3DE7">
        <w:rPr>
          <w:rFonts w:ascii="Arial" w:hAnsi="Arial" w:cs="Arial"/>
          <w:sz w:val="24"/>
          <w:szCs w:val="24"/>
        </w:rPr>
        <w:t>;</w:t>
      </w:r>
    </w:p>
    <w:p w:rsidR="00002A8E" w:rsidRPr="00002A8E" w:rsidRDefault="00002A8E" w:rsidP="00002A8E">
      <w:pPr>
        <w:pStyle w:val="ListParagraph"/>
        <w:rPr>
          <w:rFonts w:ascii="Arial" w:hAnsi="Arial" w:cs="Arial"/>
          <w:sz w:val="24"/>
          <w:szCs w:val="24"/>
        </w:rPr>
      </w:pPr>
    </w:p>
    <w:p w:rsidR="00BE4AA5" w:rsidRDefault="00002A8E" w:rsidP="00D85B3B">
      <w:pPr>
        <w:pStyle w:val="ListParagraph"/>
        <w:numPr>
          <w:ilvl w:val="0"/>
          <w:numId w:val="16"/>
        </w:numPr>
        <w:jc w:val="both"/>
        <w:rPr>
          <w:rFonts w:ascii="Arial" w:hAnsi="Arial" w:cs="Arial"/>
          <w:sz w:val="24"/>
          <w:szCs w:val="24"/>
        </w:rPr>
      </w:pPr>
      <w:r w:rsidRPr="00356599">
        <w:rPr>
          <w:rFonts w:ascii="Arial" w:hAnsi="Arial" w:cs="Arial"/>
          <w:sz w:val="24"/>
          <w:szCs w:val="24"/>
        </w:rPr>
        <w:t xml:space="preserve">Provide funding to CSO to improve their capacity to better engage in planning, budgeting, monitoring and evaluation of development programs; </w:t>
      </w:r>
      <w:r w:rsidR="00CB675D" w:rsidRPr="00356599">
        <w:rPr>
          <w:rFonts w:ascii="Arial" w:hAnsi="Arial" w:cs="Arial"/>
          <w:sz w:val="24"/>
          <w:szCs w:val="24"/>
        </w:rPr>
        <w:t xml:space="preserve"> </w:t>
      </w:r>
    </w:p>
    <w:p w:rsidR="00BE4AA5" w:rsidRPr="00BE4AA5" w:rsidRDefault="00BE4AA5" w:rsidP="00BE4AA5">
      <w:pPr>
        <w:pStyle w:val="ListParagraph"/>
        <w:rPr>
          <w:rFonts w:ascii="Arial" w:hAnsi="Arial" w:cs="Arial"/>
          <w:sz w:val="24"/>
          <w:szCs w:val="24"/>
        </w:rPr>
      </w:pPr>
    </w:p>
    <w:p w:rsidR="003B6ECB" w:rsidRDefault="00BE4AA5" w:rsidP="00D85B3B">
      <w:pPr>
        <w:pStyle w:val="ListParagraph"/>
        <w:numPr>
          <w:ilvl w:val="0"/>
          <w:numId w:val="16"/>
        </w:numPr>
        <w:jc w:val="both"/>
        <w:rPr>
          <w:rFonts w:ascii="Arial" w:hAnsi="Arial" w:cs="Arial"/>
          <w:sz w:val="24"/>
          <w:szCs w:val="24"/>
        </w:rPr>
      </w:pPr>
      <w:r>
        <w:rPr>
          <w:rFonts w:ascii="Arial" w:hAnsi="Arial" w:cs="Arial"/>
          <w:sz w:val="24"/>
          <w:szCs w:val="24"/>
        </w:rPr>
        <w:t>Provide needed capacity development tailored to local needs.</w:t>
      </w:r>
      <w:r w:rsidR="00CB675D" w:rsidRPr="00356599">
        <w:rPr>
          <w:rFonts w:ascii="Arial" w:hAnsi="Arial" w:cs="Arial"/>
          <w:sz w:val="24"/>
          <w:szCs w:val="24"/>
        </w:rPr>
        <w:t xml:space="preserve"> </w:t>
      </w:r>
      <w:r w:rsidR="00935DE1" w:rsidRPr="00356599">
        <w:rPr>
          <w:rFonts w:ascii="Arial" w:hAnsi="Arial" w:cs="Arial"/>
          <w:sz w:val="24"/>
          <w:szCs w:val="24"/>
        </w:rPr>
        <w:t xml:space="preserve"> </w:t>
      </w:r>
      <w:r w:rsidR="006C0207" w:rsidRPr="00356599">
        <w:rPr>
          <w:rFonts w:ascii="Arial" w:hAnsi="Arial" w:cs="Arial"/>
          <w:sz w:val="24"/>
          <w:szCs w:val="24"/>
        </w:rPr>
        <w:t xml:space="preserve"> </w:t>
      </w:r>
      <w:r w:rsidR="00BD03EA" w:rsidRPr="00356599">
        <w:rPr>
          <w:rFonts w:ascii="Arial" w:hAnsi="Arial" w:cs="Arial"/>
          <w:sz w:val="24"/>
          <w:szCs w:val="24"/>
        </w:rPr>
        <w:t xml:space="preserve"> </w:t>
      </w:r>
    </w:p>
    <w:p w:rsidR="003B6ECB" w:rsidRPr="003B6ECB" w:rsidRDefault="003B6ECB" w:rsidP="003B6ECB"/>
    <w:p w:rsidR="003B6ECB" w:rsidRDefault="003B6ECB"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BC5968" w:rsidRDefault="00BC5968" w:rsidP="003B6ECB">
      <w:pPr>
        <w:rPr>
          <w:rFonts w:ascii="Arial" w:hAnsi="Arial" w:cs="Arial"/>
          <w:sz w:val="24"/>
          <w:szCs w:val="24"/>
        </w:rPr>
      </w:pPr>
    </w:p>
    <w:p w:rsidR="006E7E54" w:rsidRDefault="003B6ECB" w:rsidP="003B6ECB">
      <w:pPr>
        <w:rPr>
          <w:rFonts w:ascii="Arial" w:hAnsi="Arial" w:cs="Arial"/>
          <w:b/>
          <w:sz w:val="24"/>
          <w:szCs w:val="24"/>
        </w:rPr>
      </w:pPr>
      <w:r w:rsidRPr="003B6ECB">
        <w:rPr>
          <w:rFonts w:ascii="Arial" w:hAnsi="Arial" w:cs="Arial"/>
          <w:b/>
          <w:sz w:val="24"/>
          <w:szCs w:val="24"/>
        </w:rPr>
        <w:lastRenderedPageBreak/>
        <w:t>8. References</w:t>
      </w:r>
    </w:p>
    <w:p w:rsidR="003B6ECB" w:rsidRDefault="003B6ECB" w:rsidP="003B6ECB">
      <w:pPr>
        <w:rPr>
          <w:rFonts w:ascii="Arial" w:hAnsi="Arial" w:cs="Arial"/>
          <w:sz w:val="24"/>
          <w:szCs w:val="24"/>
        </w:rPr>
      </w:pPr>
      <w:r>
        <w:rPr>
          <w:rFonts w:ascii="Arial" w:hAnsi="Arial" w:cs="Arial"/>
          <w:sz w:val="24"/>
          <w:szCs w:val="24"/>
        </w:rPr>
        <w:t>1. Note on MDGs Agenda in Mozambique, 2005</w:t>
      </w:r>
    </w:p>
    <w:p w:rsidR="003B6ECB" w:rsidRPr="003B6ECB" w:rsidRDefault="003B6ECB" w:rsidP="003B6ECB">
      <w:pPr>
        <w:rPr>
          <w:rFonts w:ascii="Arial" w:hAnsi="Arial" w:cs="Arial"/>
          <w:sz w:val="24"/>
          <w:szCs w:val="24"/>
          <w:lang w:val="pt-PT"/>
        </w:rPr>
      </w:pPr>
      <w:r w:rsidRPr="003B6ECB">
        <w:rPr>
          <w:rFonts w:ascii="Arial" w:hAnsi="Arial" w:cs="Arial"/>
          <w:sz w:val="24"/>
          <w:szCs w:val="24"/>
          <w:lang w:val="pt-PT"/>
        </w:rPr>
        <w:t>2. UNDP Report, 2012</w:t>
      </w:r>
    </w:p>
    <w:p w:rsidR="003B6ECB" w:rsidRPr="003B6ECB" w:rsidRDefault="003B6ECB" w:rsidP="003B6ECB">
      <w:pPr>
        <w:rPr>
          <w:rFonts w:ascii="Arial" w:hAnsi="Arial" w:cs="Arial"/>
          <w:sz w:val="24"/>
          <w:szCs w:val="24"/>
          <w:lang w:val="pt-PT"/>
        </w:rPr>
      </w:pPr>
      <w:r w:rsidRPr="003B6ECB">
        <w:rPr>
          <w:rFonts w:ascii="Arial" w:hAnsi="Arial" w:cs="Arial"/>
          <w:sz w:val="24"/>
          <w:szCs w:val="24"/>
          <w:lang w:val="pt-PT"/>
        </w:rPr>
        <w:t>3. PARPA II</w:t>
      </w:r>
      <w:r>
        <w:rPr>
          <w:rFonts w:ascii="Arial" w:hAnsi="Arial" w:cs="Arial"/>
          <w:sz w:val="24"/>
          <w:szCs w:val="24"/>
          <w:lang w:val="pt-PT"/>
        </w:rPr>
        <w:t>, 2005</w:t>
      </w:r>
    </w:p>
    <w:p w:rsidR="003B6ECB" w:rsidRDefault="003B6ECB" w:rsidP="003B6ECB">
      <w:pPr>
        <w:rPr>
          <w:rFonts w:ascii="Arial" w:hAnsi="Arial" w:cs="Arial"/>
          <w:sz w:val="24"/>
          <w:szCs w:val="24"/>
          <w:lang w:val="pt-PT"/>
        </w:rPr>
      </w:pPr>
      <w:r w:rsidRPr="003B6ECB">
        <w:rPr>
          <w:rFonts w:ascii="Arial" w:hAnsi="Arial" w:cs="Arial"/>
          <w:sz w:val="24"/>
          <w:szCs w:val="24"/>
          <w:lang w:val="pt-PT"/>
        </w:rPr>
        <w:t>4. Balanço do PES</w:t>
      </w:r>
    </w:p>
    <w:p w:rsidR="003B6ECB" w:rsidRDefault="003B6ECB" w:rsidP="003B6ECB">
      <w:pPr>
        <w:rPr>
          <w:rFonts w:ascii="Arial" w:hAnsi="Arial" w:cs="Arial"/>
          <w:sz w:val="24"/>
          <w:szCs w:val="24"/>
          <w:lang w:val="pt-PT"/>
        </w:rPr>
      </w:pPr>
      <w:r>
        <w:rPr>
          <w:rFonts w:ascii="Arial" w:hAnsi="Arial" w:cs="Arial"/>
          <w:sz w:val="24"/>
          <w:szCs w:val="24"/>
          <w:lang w:val="pt-PT"/>
        </w:rPr>
        <w:t>5. Brochura sobre a Eficácia da Ajuda, MPD, 2013</w:t>
      </w:r>
    </w:p>
    <w:p w:rsidR="003B6ECB" w:rsidRDefault="003B6ECB" w:rsidP="003B6ECB">
      <w:pPr>
        <w:rPr>
          <w:rFonts w:ascii="Arial" w:hAnsi="Arial" w:cs="Arial"/>
          <w:sz w:val="24"/>
          <w:szCs w:val="24"/>
          <w:lang w:val="pt-PT"/>
        </w:rPr>
      </w:pPr>
      <w:r>
        <w:rPr>
          <w:rFonts w:ascii="Arial" w:hAnsi="Arial" w:cs="Arial"/>
          <w:sz w:val="24"/>
          <w:szCs w:val="24"/>
          <w:lang w:val="pt-PT"/>
        </w:rPr>
        <w:t>6. PARP, 2011</w:t>
      </w:r>
    </w:p>
    <w:p w:rsidR="003B6ECB" w:rsidRDefault="003B6ECB" w:rsidP="003B6ECB">
      <w:pPr>
        <w:rPr>
          <w:rFonts w:ascii="Arial" w:hAnsi="Arial" w:cs="Arial"/>
          <w:sz w:val="24"/>
          <w:szCs w:val="24"/>
          <w:lang w:val="pt-PT"/>
        </w:rPr>
      </w:pPr>
      <w:r>
        <w:rPr>
          <w:rFonts w:ascii="Arial" w:hAnsi="Arial" w:cs="Arial"/>
          <w:sz w:val="24"/>
          <w:szCs w:val="24"/>
          <w:lang w:val="pt-PT"/>
        </w:rPr>
        <w:t>7. PAP Website</w:t>
      </w:r>
    </w:p>
    <w:p w:rsidR="003B6ECB" w:rsidRDefault="003B6ECB" w:rsidP="003B6ECB">
      <w:pPr>
        <w:rPr>
          <w:rFonts w:ascii="Arial" w:hAnsi="Arial" w:cs="Arial"/>
          <w:sz w:val="24"/>
          <w:szCs w:val="24"/>
          <w:lang w:val="pt-PT"/>
        </w:rPr>
      </w:pPr>
      <w:r>
        <w:rPr>
          <w:rFonts w:ascii="Arial" w:hAnsi="Arial" w:cs="Arial"/>
          <w:sz w:val="24"/>
          <w:szCs w:val="24"/>
          <w:lang w:val="pt-PT"/>
        </w:rPr>
        <w:t xml:space="preserve">8. Avaliação Independente de Apoio Directo ao Orçamento em Moçambique, 2005-2012 </w:t>
      </w:r>
    </w:p>
    <w:p w:rsidR="003B6ECB" w:rsidRDefault="003B6ECB" w:rsidP="003B6ECB">
      <w:pPr>
        <w:rPr>
          <w:rFonts w:ascii="Arial" w:hAnsi="Arial" w:cs="Arial"/>
          <w:sz w:val="24"/>
          <w:szCs w:val="24"/>
          <w:lang w:val="pt-PT"/>
        </w:rPr>
      </w:pPr>
      <w:r>
        <w:rPr>
          <w:rFonts w:ascii="Arial" w:hAnsi="Arial" w:cs="Arial"/>
          <w:sz w:val="24"/>
          <w:szCs w:val="24"/>
          <w:lang w:val="pt-PT"/>
        </w:rPr>
        <w:t>9. FDC Budget Briefs</w:t>
      </w:r>
    </w:p>
    <w:p w:rsidR="003B6ECB" w:rsidRPr="003B6ECB" w:rsidRDefault="003B6ECB" w:rsidP="003B6ECB">
      <w:pPr>
        <w:rPr>
          <w:rFonts w:ascii="Arial" w:hAnsi="Arial" w:cs="Arial"/>
          <w:sz w:val="24"/>
          <w:szCs w:val="24"/>
          <w:lang w:val="pt-PT"/>
        </w:rPr>
      </w:pPr>
      <w:r>
        <w:rPr>
          <w:rFonts w:ascii="Arial" w:hAnsi="Arial" w:cs="Arial"/>
          <w:sz w:val="24"/>
          <w:szCs w:val="24"/>
          <w:lang w:val="pt-PT"/>
        </w:rPr>
        <w:t>10. Relatório sobre a Avaliação dos Objectivos de Desenvolvimento do Milénio, FDC, 2012</w:t>
      </w:r>
    </w:p>
    <w:sectPr w:rsidR="003B6ECB" w:rsidRPr="003B6ECB" w:rsidSect="005C3425">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23" w:rsidRDefault="00154923" w:rsidP="000F4DCD">
      <w:pPr>
        <w:spacing w:after="0" w:line="240" w:lineRule="auto"/>
      </w:pPr>
      <w:r>
        <w:separator/>
      </w:r>
    </w:p>
  </w:endnote>
  <w:endnote w:type="continuationSeparator" w:id="0">
    <w:p w:rsidR="00154923" w:rsidRDefault="00154923" w:rsidP="000F4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0190"/>
      <w:docPartObj>
        <w:docPartGallery w:val="Page Numbers (Bottom of Page)"/>
        <w:docPartUnique/>
      </w:docPartObj>
    </w:sdtPr>
    <w:sdtContent>
      <w:p w:rsidR="002A043C" w:rsidRDefault="007137F7">
        <w:pPr>
          <w:pStyle w:val="Footer"/>
          <w:jc w:val="right"/>
        </w:pPr>
        <w:fldSimple w:instr=" PAGE   \* MERGEFORMAT ">
          <w:r w:rsidR="00B46F12">
            <w:rPr>
              <w:noProof/>
            </w:rPr>
            <w:t>4</w:t>
          </w:r>
        </w:fldSimple>
      </w:p>
    </w:sdtContent>
  </w:sdt>
  <w:p w:rsidR="002A043C" w:rsidRDefault="002A0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23" w:rsidRDefault="00154923" w:rsidP="000F4DCD">
      <w:pPr>
        <w:spacing w:after="0" w:line="240" w:lineRule="auto"/>
      </w:pPr>
      <w:r>
        <w:separator/>
      </w:r>
    </w:p>
  </w:footnote>
  <w:footnote w:type="continuationSeparator" w:id="0">
    <w:p w:rsidR="00154923" w:rsidRDefault="00154923" w:rsidP="000F4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33C"/>
    <w:multiLevelType w:val="hybridMultilevel"/>
    <w:tmpl w:val="B048552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BC8336A"/>
    <w:multiLevelType w:val="hybridMultilevel"/>
    <w:tmpl w:val="045EE6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DD4AB7"/>
    <w:multiLevelType w:val="hybridMultilevel"/>
    <w:tmpl w:val="0F3C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AE04704"/>
    <w:multiLevelType w:val="hybridMultilevel"/>
    <w:tmpl w:val="59964EC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9F36168"/>
    <w:multiLevelType w:val="hybridMultilevel"/>
    <w:tmpl w:val="FF18E1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AB75176"/>
    <w:multiLevelType w:val="hybridMultilevel"/>
    <w:tmpl w:val="B6C8CB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416D3E"/>
    <w:multiLevelType w:val="hybridMultilevel"/>
    <w:tmpl w:val="77F0A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A8B0064"/>
    <w:multiLevelType w:val="hybridMultilevel"/>
    <w:tmpl w:val="7272E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A63F49"/>
    <w:multiLevelType w:val="hybridMultilevel"/>
    <w:tmpl w:val="E94ED6A0"/>
    <w:lvl w:ilvl="0" w:tplc="2182C102">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9">
    <w:nsid w:val="4CD70D3D"/>
    <w:multiLevelType w:val="hybridMultilevel"/>
    <w:tmpl w:val="2BD25C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3C60EEF"/>
    <w:multiLevelType w:val="hybridMultilevel"/>
    <w:tmpl w:val="5030C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7297EF0"/>
    <w:multiLevelType w:val="hybridMultilevel"/>
    <w:tmpl w:val="2188CA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F81D91"/>
    <w:multiLevelType w:val="hybridMultilevel"/>
    <w:tmpl w:val="0A70DB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5C1477"/>
    <w:multiLevelType w:val="hybridMultilevel"/>
    <w:tmpl w:val="4EC2C0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D2C3CD7"/>
    <w:multiLevelType w:val="hybridMultilevel"/>
    <w:tmpl w:val="9D9039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713F5F27"/>
    <w:multiLevelType w:val="hybridMultilevel"/>
    <w:tmpl w:val="7CC65A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0F4359"/>
    <w:multiLevelType w:val="hybridMultilevel"/>
    <w:tmpl w:val="A4C472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8996084"/>
    <w:multiLevelType w:val="hybridMultilevel"/>
    <w:tmpl w:val="D48476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AC57F8"/>
    <w:multiLevelType w:val="hybridMultilevel"/>
    <w:tmpl w:val="FD205AF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5"/>
  </w:num>
  <w:num w:numId="3">
    <w:abstractNumId w:val="14"/>
  </w:num>
  <w:num w:numId="4">
    <w:abstractNumId w:val="0"/>
  </w:num>
  <w:num w:numId="5">
    <w:abstractNumId w:val="16"/>
  </w:num>
  <w:num w:numId="6">
    <w:abstractNumId w:val="8"/>
  </w:num>
  <w:num w:numId="7">
    <w:abstractNumId w:val="9"/>
  </w:num>
  <w:num w:numId="8">
    <w:abstractNumId w:val="7"/>
  </w:num>
  <w:num w:numId="9">
    <w:abstractNumId w:val="10"/>
  </w:num>
  <w:num w:numId="10">
    <w:abstractNumId w:val="2"/>
  </w:num>
  <w:num w:numId="11">
    <w:abstractNumId w:val="6"/>
  </w:num>
  <w:num w:numId="12">
    <w:abstractNumId w:val="4"/>
  </w:num>
  <w:num w:numId="13">
    <w:abstractNumId w:val="15"/>
  </w:num>
  <w:num w:numId="14">
    <w:abstractNumId w:val="1"/>
  </w:num>
  <w:num w:numId="15">
    <w:abstractNumId w:val="3"/>
  </w:num>
  <w:num w:numId="16">
    <w:abstractNumId w:val="11"/>
  </w:num>
  <w:num w:numId="17">
    <w:abstractNumId w:val="13"/>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E7E54"/>
    <w:rsid w:val="0000128E"/>
    <w:rsid w:val="00002A8E"/>
    <w:rsid w:val="00004A4B"/>
    <w:rsid w:val="00005602"/>
    <w:rsid w:val="00007AF9"/>
    <w:rsid w:val="00022FB2"/>
    <w:rsid w:val="0002629D"/>
    <w:rsid w:val="000307DF"/>
    <w:rsid w:val="00046779"/>
    <w:rsid w:val="0005066D"/>
    <w:rsid w:val="00053D9C"/>
    <w:rsid w:val="00054F6A"/>
    <w:rsid w:val="000921EF"/>
    <w:rsid w:val="00096F1B"/>
    <w:rsid w:val="000971DD"/>
    <w:rsid w:val="000A5207"/>
    <w:rsid w:val="000C2F38"/>
    <w:rsid w:val="000D3973"/>
    <w:rsid w:val="000E1AB5"/>
    <w:rsid w:val="000F22AC"/>
    <w:rsid w:val="000F48F3"/>
    <w:rsid w:val="000F4DCD"/>
    <w:rsid w:val="00100F40"/>
    <w:rsid w:val="00120B6C"/>
    <w:rsid w:val="0012552D"/>
    <w:rsid w:val="00130574"/>
    <w:rsid w:val="00134CE9"/>
    <w:rsid w:val="00135679"/>
    <w:rsid w:val="00137F8B"/>
    <w:rsid w:val="001500C9"/>
    <w:rsid w:val="00150757"/>
    <w:rsid w:val="00151673"/>
    <w:rsid w:val="00153B85"/>
    <w:rsid w:val="00154923"/>
    <w:rsid w:val="001579C8"/>
    <w:rsid w:val="001751FB"/>
    <w:rsid w:val="00181A2A"/>
    <w:rsid w:val="00191411"/>
    <w:rsid w:val="00193455"/>
    <w:rsid w:val="001B6635"/>
    <w:rsid w:val="001C448E"/>
    <w:rsid w:val="001E08D0"/>
    <w:rsid w:val="001E1C5C"/>
    <w:rsid w:val="001E3BE8"/>
    <w:rsid w:val="001E6D12"/>
    <w:rsid w:val="00200F3C"/>
    <w:rsid w:val="00202D46"/>
    <w:rsid w:val="00206283"/>
    <w:rsid w:val="002137D9"/>
    <w:rsid w:val="00217262"/>
    <w:rsid w:val="0022413A"/>
    <w:rsid w:val="00236BF5"/>
    <w:rsid w:val="0024680D"/>
    <w:rsid w:val="00252F36"/>
    <w:rsid w:val="00256247"/>
    <w:rsid w:val="00266844"/>
    <w:rsid w:val="00271989"/>
    <w:rsid w:val="00272091"/>
    <w:rsid w:val="00282C07"/>
    <w:rsid w:val="002A043C"/>
    <w:rsid w:val="002A555F"/>
    <w:rsid w:val="002B4EAA"/>
    <w:rsid w:val="002B61CE"/>
    <w:rsid w:val="002B66DD"/>
    <w:rsid w:val="002C01A7"/>
    <w:rsid w:val="002C6603"/>
    <w:rsid w:val="002C6D46"/>
    <w:rsid w:val="002C72EA"/>
    <w:rsid w:val="002D6523"/>
    <w:rsid w:val="002D7818"/>
    <w:rsid w:val="002E1981"/>
    <w:rsid w:val="00302C0E"/>
    <w:rsid w:val="00304285"/>
    <w:rsid w:val="00304373"/>
    <w:rsid w:val="00304777"/>
    <w:rsid w:val="00305CAC"/>
    <w:rsid w:val="00312A76"/>
    <w:rsid w:val="003166FF"/>
    <w:rsid w:val="00331D88"/>
    <w:rsid w:val="003355E1"/>
    <w:rsid w:val="003356CE"/>
    <w:rsid w:val="00336F5A"/>
    <w:rsid w:val="00341BCC"/>
    <w:rsid w:val="00342A0C"/>
    <w:rsid w:val="00343D5C"/>
    <w:rsid w:val="00356599"/>
    <w:rsid w:val="00360728"/>
    <w:rsid w:val="003652DB"/>
    <w:rsid w:val="003665B2"/>
    <w:rsid w:val="00375B73"/>
    <w:rsid w:val="003772BA"/>
    <w:rsid w:val="003902AF"/>
    <w:rsid w:val="00393903"/>
    <w:rsid w:val="00393D2F"/>
    <w:rsid w:val="00396273"/>
    <w:rsid w:val="003A3DE7"/>
    <w:rsid w:val="003A7107"/>
    <w:rsid w:val="003B6ECB"/>
    <w:rsid w:val="003D2FD9"/>
    <w:rsid w:val="003E131E"/>
    <w:rsid w:val="003E2974"/>
    <w:rsid w:val="003E57E5"/>
    <w:rsid w:val="003E7344"/>
    <w:rsid w:val="003F0477"/>
    <w:rsid w:val="003F2A06"/>
    <w:rsid w:val="003F55C2"/>
    <w:rsid w:val="004048A3"/>
    <w:rsid w:val="00416096"/>
    <w:rsid w:val="0042302B"/>
    <w:rsid w:val="00436CD6"/>
    <w:rsid w:val="00445F0E"/>
    <w:rsid w:val="00447438"/>
    <w:rsid w:val="0045192F"/>
    <w:rsid w:val="00455E21"/>
    <w:rsid w:val="004723D2"/>
    <w:rsid w:val="00474E05"/>
    <w:rsid w:val="00475A5A"/>
    <w:rsid w:val="004804EB"/>
    <w:rsid w:val="00490B01"/>
    <w:rsid w:val="00496B48"/>
    <w:rsid w:val="004A16EA"/>
    <w:rsid w:val="004B2C01"/>
    <w:rsid w:val="004B71B8"/>
    <w:rsid w:val="004C352F"/>
    <w:rsid w:val="004C38C9"/>
    <w:rsid w:val="004D477A"/>
    <w:rsid w:val="004D7019"/>
    <w:rsid w:val="004E5A9F"/>
    <w:rsid w:val="004E7437"/>
    <w:rsid w:val="004F1A1C"/>
    <w:rsid w:val="004F7EC5"/>
    <w:rsid w:val="00506BA2"/>
    <w:rsid w:val="00520CA2"/>
    <w:rsid w:val="005239B7"/>
    <w:rsid w:val="00523AC7"/>
    <w:rsid w:val="00525C98"/>
    <w:rsid w:val="00531562"/>
    <w:rsid w:val="005371FF"/>
    <w:rsid w:val="00537215"/>
    <w:rsid w:val="00545D00"/>
    <w:rsid w:val="005509B6"/>
    <w:rsid w:val="00553633"/>
    <w:rsid w:val="00562CD9"/>
    <w:rsid w:val="005704AE"/>
    <w:rsid w:val="00572BCB"/>
    <w:rsid w:val="005744C3"/>
    <w:rsid w:val="00586708"/>
    <w:rsid w:val="0059351C"/>
    <w:rsid w:val="005A0964"/>
    <w:rsid w:val="005A60F4"/>
    <w:rsid w:val="005A7460"/>
    <w:rsid w:val="005B475D"/>
    <w:rsid w:val="005C3425"/>
    <w:rsid w:val="005D35F2"/>
    <w:rsid w:val="005E4377"/>
    <w:rsid w:val="005E7406"/>
    <w:rsid w:val="005F3456"/>
    <w:rsid w:val="005F6C48"/>
    <w:rsid w:val="00600E75"/>
    <w:rsid w:val="00602ADB"/>
    <w:rsid w:val="00607BD9"/>
    <w:rsid w:val="00622359"/>
    <w:rsid w:val="006246CD"/>
    <w:rsid w:val="00637716"/>
    <w:rsid w:val="00642D8D"/>
    <w:rsid w:val="006454A6"/>
    <w:rsid w:val="0065298D"/>
    <w:rsid w:val="006760BF"/>
    <w:rsid w:val="00683A66"/>
    <w:rsid w:val="00690B8F"/>
    <w:rsid w:val="00695BFF"/>
    <w:rsid w:val="006A4871"/>
    <w:rsid w:val="006C0207"/>
    <w:rsid w:val="006D4234"/>
    <w:rsid w:val="006D6800"/>
    <w:rsid w:val="006E6E02"/>
    <w:rsid w:val="006E7242"/>
    <w:rsid w:val="006E7E54"/>
    <w:rsid w:val="00713761"/>
    <w:rsid w:val="007137F7"/>
    <w:rsid w:val="00723BCA"/>
    <w:rsid w:val="00726241"/>
    <w:rsid w:val="00727066"/>
    <w:rsid w:val="00744ED3"/>
    <w:rsid w:val="00751752"/>
    <w:rsid w:val="007547B5"/>
    <w:rsid w:val="007711D6"/>
    <w:rsid w:val="00774040"/>
    <w:rsid w:val="007755C1"/>
    <w:rsid w:val="00780BF4"/>
    <w:rsid w:val="00787720"/>
    <w:rsid w:val="007963F0"/>
    <w:rsid w:val="00797029"/>
    <w:rsid w:val="007A51C3"/>
    <w:rsid w:val="007A7198"/>
    <w:rsid w:val="007B3093"/>
    <w:rsid w:val="007B6FF7"/>
    <w:rsid w:val="007C6F24"/>
    <w:rsid w:val="007E4C34"/>
    <w:rsid w:val="007E63A0"/>
    <w:rsid w:val="007F433A"/>
    <w:rsid w:val="007F5DA2"/>
    <w:rsid w:val="00811E49"/>
    <w:rsid w:val="00813CA6"/>
    <w:rsid w:val="00813FF4"/>
    <w:rsid w:val="008155FB"/>
    <w:rsid w:val="00820D29"/>
    <w:rsid w:val="00826F50"/>
    <w:rsid w:val="00832F85"/>
    <w:rsid w:val="008358DE"/>
    <w:rsid w:val="008361F4"/>
    <w:rsid w:val="00847488"/>
    <w:rsid w:val="00855628"/>
    <w:rsid w:val="00862886"/>
    <w:rsid w:val="008676FA"/>
    <w:rsid w:val="00874510"/>
    <w:rsid w:val="00887A3C"/>
    <w:rsid w:val="008A1DF3"/>
    <w:rsid w:val="008A4782"/>
    <w:rsid w:val="008B5566"/>
    <w:rsid w:val="008B5D57"/>
    <w:rsid w:val="008B67D4"/>
    <w:rsid w:val="008C03E4"/>
    <w:rsid w:val="008C4A78"/>
    <w:rsid w:val="008D3A1A"/>
    <w:rsid w:val="008D44B8"/>
    <w:rsid w:val="008D4FB9"/>
    <w:rsid w:val="008D5D57"/>
    <w:rsid w:val="00905A50"/>
    <w:rsid w:val="009131BF"/>
    <w:rsid w:val="00921E9C"/>
    <w:rsid w:val="00935DE1"/>
    <w:rsid w:val="00946ACE"/>
    <w:rsid w:val="009538D3"/>
    <w:rsid w:val="00955353"/>
    <w:rsid w:val="009612AF"/>
    <w:rsid w:val="00961E63"/>
    <w:rsid w:val="0097331E"/>
    <w:rsid w:val="0097619B"/>
    <w:rsid w:val="00980952"/>
    <w:rsid w:val="009820BF"/>
    <w:rsid w:val="009B078F"/>
    <w:rsid w:val="009B23CF"/>
    <w:rsid w:val="009B447E"/>
    <w:rsid w:val="009B7BFE"/>
    <w:rsid w:val="009C5F4F"/>
    <w:rsid w:val="009C6B92"/>
    <w:rsid w:val="009C7B95"/>
    <w:rsid w:val="009D37B4"/>
    <w:rsid w:val="009D454A"/>
    <w:rsid w:val="009E7F82"/>
    <w:rsid w:val="009F3C2A"/>
    <w:rsid w:val="009F59F6"/>
    <w:rsid w:val="00A06076"/>
    <w:rsid w:val="00A120C9"/>
    <w:rsid w:val="00A14FB3"/>
    <w:rsid w:val="00A247E7"/>
    <w:rsid w:val="00A3334B"/>
    <w:rsid w:val="00A43DDE"/>
    <w:rsid w:val="00A53B6A"/>
    <w:rsid w:val="00A54EFC"/>
    <w:rsid w:val="00A55F02"/>
    <w:rsid w:val="00A637C3"/>
    <w:rsid w:val="00A63FA9"/>
    <w:rsid w:val="00A673FB"/>
    <w:rsid w:val="00A67D67"/>
    <w:rsid w:val="00A9249B"/>
    <w:rsid w:val="00AB5165"/>
    <w:rsid w:val="00AB6FFA"/>
    <w:rsid w:val="00AD519C"/>
    <w:rsid w:val="00AE2853"/>
    <w:rsid w:val="00B00078"/>
    <w:rsid w:val="00B27A34"/>
    <w:rsid w:val="00B35224"/>
    <w:rsid w:val="00B3744E"/>
    <w:rsid w:val="00B469A1"/>
    <w:rsid w:val="00B46F12"/>
    <w:rsid w:val="00B67563"/>
    <w:rsid w:val="00B734C2"/>
    <w:rsid w:val="00B73F32"/>
    <w:rsid w:val="00B773F3"/>
    <w:rsid w:val="00B97AE0"/>
    <w:rsid w:val="00BA179F"/>
    <w:rsid w:val="00BA24A4"/>
    <w:rsid w:val="00BC3D43"/>
    <w:rsid w:val="00BC5968"/>
    <w:rsid w:val="00BD03EA"/>
    <w:rsid w:val="00BD10DF"/>
    <w:rsid w:val="00BE4AA5"/>
    <w:rsid w:val="00BF0C42"/>
    <w:rsid w:val="00C06A45"/>
    <w:rsid w:val="00C163A7"/>
    <w:rsid w:val="00C3224C"/>
    <w:rsid w:val="00C32276"/>
    <w:rsid w:val="00C43E01"/>
    <w:rsid w:val="00C53AB8"/>
    <w:rsid w:val="00C63480"/>
    <w:rsid w:val="00C65C54"/>
    <w:rsid w:val="00C70413"/>
    <w:rsid w:val="00C7053C"/>
    <w:rsid w:val="00C7199C"/>
    <w:rsid w:val="00C71F27"/>
    <w:rsid w:val="00C7592D"/>
    <w:rsid w:val="00C77ABE"/>
    <w:rsid w:val="00C9565C"/>
    <w:rsid w:val="00C96AD1"/>
    <w:rsid w:val="00CA0491"/>
    <w:rsid w:val="00CA1442"/>
    <w:rsid w:val="00CA362A"/>
    <w:rsid w:val="00CA3758"/>
    <w:rsid w:val="00CB1687"/>
    <w:rsid w:val="00CB675D"/>
    <w:rsid w:val="00CC449E"/>
    <w:rsid w:val="00CD5676"/>
    <w:rsid w:val="00CE1B93"/>
    <w:rsid w:val="00CE34BF"/>
    <w:rsid w:val="00CE3F15"/>
    <w:rsid w:val="00CF1E8B"/>
    <w:rsid w:val="00CF3DA7"/>
    <w:rsid w:val="00CF4A45"/>
    <w:rsid w:val="00D24838"/>
    <w:rsid w:val="00D31019"/>
    <w:rsid w:val="00D3163F"/>
    <w:rsid w:val="00D33FDC"/>
    <w:rsid w:val="00D372FB"/>
    <w:rsid w:val="00D42BF1"/>
    <w:rsid w:val="00D43A9E"/>
    <w:rsid w:val="00D506F0"/>
    <w:rsid w:val="00D5466A"/>
    <w:rsid w:val="00D61BAE"/>
    <w:rsid w:val="00D73C9A"/>
    <w:rsid w:val="00D75C2C"/>
    <w:rsid w:val="00D8031D"/>
    <w:rsid w:val="00D85B3B"/>
    <w:rsid w:val="00DA5176"/>
    <w:rsid w:val="00DB1653"/>
    <w:rsid w:val="00DC0BDF"/>
    <w:rsid w:val="00DC3E7B"/>
    <w:rsid w:val="00DD18B1"/>
    <w:rsid w:val="00DE1726"/>
    <w:rsid w:val="00DE1F4A"/>
    <w:rsid w:val="00DE656C"/>
    <w:rsid w:val="00E03473"/>
    <w:rsid w:val="00E05104"/>
    <w:rsid w:val="00E2543A"/>
    <w:rsid w:val="00E26CD6"/>
    <w:rsid w:val="00E273F6"/>
    <w:rsid w:val="00E35815"/>
    <w:rsid w:val="00E35D01"/>
    <w:rsid w:val="00E412BA"/>
    <w:rsid w:val="00E41DA9"/>
    <w:rsid w:val="00E450CB"/>
    <w:rsid w:val="00E47B43"/>
    <w:rsid w:val="00E51A50"/>
    <w:rsid w:val="00E600B3"/>
    <w:rsid w:val="00E61A47"/>
    <w:rsid w:val="00E937F5"/>
    <w:rsid w:val="00EA2550"/>
    <w:rsid w:val="00EA3969"/>
    <w:rsid w:val="00EA42B3"/>
    <w:rsid w:val="00EB647D"/>
    <w:rsid w:val="00ED3F7E"/>
    <w:rsid w:val="00ED6A4E"/>
    <w:rsid w:val="00EF571F"/>
    <w:rsid w:val="00F00E94"/>
    <w:rsid w:val="00F04202"/>
    <w:rsid w:val="00F051A9"/>
    <w:rsid w:val="00F06248"/>
    <w:rsid w:val="00F22BAE"/>
    <w:rsid w:val="00F31641"/>
    <w:rsid w:val="00F3478D"/>
    <w:rsid w:val="00F46C70"/>
    <w:rsid w:val="00F54F15"/>
    <w:rsid w:val="00F61992"/>
    <w:rsid w:val="00F62DCB"/>
    <w:rsid w:val="00F66020"/>
    <w:rsid w:val="00F66EBE"/>
    <w:rsid w:val="00F7236F"/>
    <w:rsid w:val="00F87436"/>
    <w:rsid w:val="00FA45CD"/>
    <w:rsid w:val="00FB0292"/>
    <w:rsid w:val="00FB08A8"/>
    <w:rsid w:val="00FB3D55"/>
    <w:rsid w:val="00FE24C9"/>
    <w:rsid w:val="00FE5DC9"/>
    <w:rsid w:val="00FE7BDB"/>
    <w:rsid w:val="00FF0C4E"/>
    <w:rsid w:val="00FF4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2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54"/>
    <w:pPr>
      <w:ind w:left="720"/>
      <w:contextualSpacing/>
    </w:pPr>
  </w:style>
  <w:style w:type="paragraph" w:customStyle="1" w:styleId="Default">
    <w:name w:val="Default"/>
    <w:rsid w:val="0000128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675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2">
    <w:name w:val="style02"/>
    <w:basedOn w:val="Normal"/>
    <w:rsid w:val="002E198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rsid w:val="002E1981"/>
    <w:rPr>
      <w:b/>
      <w:bCs/>
    </w:rPr>
  </w:style>
  <w:style w:type="paragraph" w:customStyle="1" w:styleId="style03">
    <w:name w:val="style03"/>
    <w:basedOn w:val="Normal"/>
    <w:rsid w:val="002E198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2E1981"/>
    <w:rPr>
      <w:i/>
      <w:iCs/>
    </w:rPr>
  </w:style>
  <w:style w:type="character" w:customStyle="1" w:styleId="style57">
    <w:name w:val="style57"/>
    <w:basedOn w:val="DefaultParagraphFont"/>
    <w:rsid w:val="002E1981"/>
  </w:style>
  <w:style w:type="paragraph" w:styleId="BalloonText">
    <w:name w:val="Balloon Text"/>
    <w:basedOn w:val="Normal"/>
    <w:link w:val="BalloonTextChar"/>
    <w:uiPriority w:val="99"/>
    <w:semiHidden/>
    <w:unhideWhenUsed/>
    <w:rsid w:val="00A6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67"/>
    <w:rPr>
      <w:rFonts w:ascii="Tahoma" w:hAnsi="Tahoma" w:cs="Tahoma"/>
      <w:sz w:val="16"/>
      <w:szCs w:val="16"/>
      <w:lang w:val="en-US"/>
    </w:rPr>
  </w:style>
  <w:style w:type="paragraph" w:styleId="Header">
    <w:name w:val="header"/>
    <w:basedOn w:val="Normal"/>
    <w:link w:val="HeaderChar"/>
    <w:uiPriority w:val="99"/>
    <w:semiHidden/>
    <w:unhideWhenUsed/>
    <w:rsid w:val="000F4D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4DCD"/>
    <w:rPr>
      <w:lang w:val="en-US"/>
    </w:rPr>
  </w:style>
  <w:style w:type="paragraph" w:styleId="Footer">
    <w:name w:val="footer"/>
    <w:basedOn w:val="Normal"/>
    <w:link w:val="FooterChar"/>
    <w:uiPriority w:val="99"/>
    <w:unhideWhenUsed/>
    <w:rsid w:val="000F4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DCD"/>
    <w:rPr>
      <w:lang w:val="en-US"/>
    </w:rPr>
  </w:style>
</w:styles>
</file>

<file path=word/webSettings.xml><?xml version="1.0" encoding="utf-8"?>
<w:webSettings xmlns:r="http://schemas.openxmlformats.org/officeDocument/2006/relationships" xmlns:w="http://schemas.openxmlformats.org/wordprocessingml/2006/main">
  <w:divs>
    <w:div w:id="1244298504">
      <w:bodyDiv w:val="1"/>
      <w:marLeft w:val="0"/>
      <w:marRight w:val="0"/>
      <w:marTop w:val="0"/>
      <w:marBottom w:val="0"/>
      <w:divBdr>
        <w:top w:val="none" w:sz="0" w:space="0" w:color="auto"/>
        <w:left w:val="none" w:sz="0" w:space="0" w:color="auto"/>
        <w:bottom w:val="none" w:sz="0" w:space="0" w:color="auto"/>
        <w:right w:val="none" w:sz="0" w:space="0" w:color="auto"/>
      </w:divBdr>
      <w:divsChild>
        <w:div w:id="83148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5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1B5F-CC23-4346-9ED2-9DE7D920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9115</Words>
  <Characters>51957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mcumbi</dc:creator>
  <cp:lastModifiedBy>Elsie</cp:lastModifiedBy>
  <cp:revision>2</cp:revision>
  <dcterms:created xsi:type="dcterms:W3CDTF">2014-09-19T09:14:00Z</dcterms:created>
  <dcterms:modified xsi:type="dcterms:W3CDTF">2014-09-19T09:14:00Z</dcterms:modified>
</cp:coreProperties>
</file>